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FFB6D" w14:textId="11BADB0C" w:rsidR="007B069E" w:rsidRDefault="00495CE9">
      <w:pPr>
        <w:pStyle w:val="Title"/>
        <w:rPr>
          <w:rFonts w:ascii="Times New Roman" w:hAnsi="Times New Roman"/>
        </w:rPr>
      </w:pPr>
      <w:r>
        <w:rPr>
          <w:rFonts w:ascii="Times New Roman" w:hAnsi="Times New Roman"/>
        </w:rPr>
        <w:fldChar w:fldCharType="begin"/>
      </w:r>
      <w:r w:rsidR="005E28E6">
        <w:rPr>
          <w:rFonts w:ascii="Times New Roman" w:hAnsi="Times New Roman"/>
        </w:rPr>
        <w:instrText xml:space="preserve"> SEQ CHAPTER \h \r 1</w:instrText>
      </w:r>
      <w:r>
        <w:rPr>
          <w:rFonts w:ascii="Times New Roman" w:hAnsi="Times New Roman"/>
        </w:rPr>
        <w:fldChar w:fldCharType="end"/>
      </w:r>
      <w:r w:rsidR="005E28E6">
        <w:rPr>
          <w:rFonts w:ascii="Times New Roman" w:hAnsi="Times New Roman"/>
        </w:rPr>
        <w:t>Health Systems Agency of Northern Virginia</w:t>
      </w:r>
    </w:p>
    <w:p w14:paraId="5C8D5046" w14:textId="77777777" w:rsidR="007B069E" w:rsidRDefault="00130E19">
      <w:pPr>
        <w:jc w:val="center"/>
        <w:rPr>
          <w:rFonts w:ascii="Times New Roman" w:hAnsi="Times New Roman"/>
          <w:b/>
        </w:rPr>
      </w:pPr>
      <w:r>
        <w:rPr>
          <w:rFonts w:ascii="Times New Roman" w:hAnsi="Times New Roman"/>
          <w:b/>
        </w:rPr>
        <w:t>3040 Williams Drive, Suite 200</w:t>
      </w:r>
    </w:p>
    <w:p w14:paraId="344D78CE" w14:textId="77777777" w:rsidR="007B069E" w:rsidRDefault="00130E19">
      <w:pPr>
        <w:jc w:val="center"/>
        <w:rPr>
          <w:rFonts w:ascii="Times New Roman" w:hAnsi="Times New Roman"/>
          <w:b/>
        </w:rPr>
      </w:pPr>
      <w:r>
        <w:rPr>
          <w:rFonts w:ascii="Times New Roman" w:hAnsi="Times New Roman"/>
          <w:b/>
        </w:rPr>
        <w:t>Fairfax, Virginia 22030</w:t>
      </w:r>
    </w:p>
    <w:p w14:paraId="1B20357B" w14:textId="77777777" w:rsidR="007B069E" w:rsidRDefault="005E28E6">
      <w:pPr>
        <w:pStyle w:val="Heading1"/>
        <w:rPr>
          <w:rFonts w:ascii="Times New Roman" w:hAnsi="Times New Roman"/>
        </w:rPr>
      </w:pPr>
      <w:r>
        <w:rPr>
          <w:rFonts w:ascii="Times New Roman" w:hAnsi="Times New Roman"/>
        </w:rPr>
        <w:t>Phone: 7</w:t>
      </w:r>
      <w:r w:rsidR="009215BB">
        <w:rPr>
          <w:rFonts w:ascii="Times New Roman" w:hAnsi="Times New Roman"/>
        </w:rPr>
        <w:t>03-573-3100     Fax 703-573-3101</w:t>
      </w:r>
    </w:p>
    <w:p w14:paraId="3DB05D77" w14:textId="77777777" w:rsidR="007B069E" w:rsidRDefault="005E28E6">
      <w:pPr>
        <w:jc w:val="center"/>
        <w:rPr>
          <w:rFonts w:ascii="Times New Roman" w:hAnsi="Times New Roman"/>
          <w:b/>
        </w:rPr>
      </w:pPr>
      <w:r>
        <w:rPr>
          <w:rFonts w:ascii="Times New Roman" w:hAnsi="Times New Roman"/>
          <w:b/>
        </w:rPr>
        <w:t>Email: hsanv@aol.com</w:t>
      </w:r>
    </w:p>
    <w:p w14:paraId="31FE7765" w14:textId="77777777" w:rsidR="007B069E" w:rsidRDefault="007B069E">
      <w:pPr>
        <w:pStyle w:val="Footer"/>
        <w:tabs>
          <w:tab w:val="clear" w:pos="4320"/>
          <w:tab w:val="clear" w:pos="8640"/>
        </w:tabs>
        <w:rPr>
          <w:rFonts w:ascii="Times New Roman" w:hAnsi="Times New Roman"/>
        </w:rPr>
      </w:pPr>
    </w:p>
    <w:p w14:paraId="0A373D61" w14:textId="77777777" w:rsidR="007C0207" w:rsidRDefault="007C0207">
      <w:pPr>
        <w:pStyle w:val="Footer"/>
        <w:tabs>
          <w:tab w:val="clear" w:pos="4320"/>
          <w:tab w:val="clear" w:pos="8640"/>
        </w:tabs>
        <w:rPr>
          <w:rFonts w:ascii="Times New Roman" w:hAnsi="Times New Roman"/>
        </w:rPr>
      </w:pPr>
    </w:p>
    <w:p w14:paraId="043A63FF" w14:textId="77777777" w:rsidR="00B871E6" w:rsidRDefault="00B871E6">
      <w:pPr>
        <w:pStyle w:val="Footer"/>
        <w:tabs>
          <w:tab w:val="clear" w:pos="4320"/>
          <w:tab w:val="clear" w:pos="8640"/>
        </w:tabs>
        <w:rPr>
          <w:rFonts w:ascii="Times New Roman" w:hAnsi="Times New Roman"/>
        </w:rPr>
      </w:pPr>
    </w:p>
    <w:p w14:paraId="4F1AD220" w14:textId="77777777" w:rsidR="00E90972" w:rsidRDefault="00E90972">
      <w:pPr>
        <w:pStyle w:val="Heading4"/>
        <w:rPr>
          <w:rFonts w:ascii="Times New Roman" w:hAnsi="Times New Roman"/>
          <w:b w:val="0"/>
          <w:sz w:val="20"/>
        </w:rPr>
      </w:pPr>
    </w:p>
    <w:p w14:paraId="52FC0112" w14:textId="77777777" w:rsidR="00E90972" w:rsidRDefault="00E90972">
      <w:pPr>
        <w:pStyle w:val="Heading4"/>
        <w:rPr>
          <w:rFonts w:ascii="Times New Roman" w:hAnsi="Times New Roman"/>
          <w:b w:val="0"/>
          <w:sz w:val="20"/>
        </w:rPr>
      </w:pPr>
    </w:p>
    <w:p w14:paraId="28C1FB83" w14:textId="650C75A9" w:rsidR="007B069E" w:rsidRPr="009B7058" w:rsidRDefault="00A94ACE">
      <w:pPr>
        <w:pStyle w:val="Heading4"/>
        <w:rPr>
          <w:rFonts w:ascii="Times New Roman" w:hAnsi="Times New Roman"/>
          <w:szCs w:val="22"/>
        </w:rPr>
      </w:pPr>
      <w:r>
        <w:rPr>
          <w:rFonts w:ascii="Times New Roman" w:hAnsi="Times New Roman"/>
          <w:szCs w:val="22"/>
        </w:rPr>
        <w:t>J</w:t>
      </w:r>
      <w:r w:rsidR="00DC4E93">
        <w:rPr>
          <w:rFonts w:ascii="Times New Roman" w:hAnsi="Times New Roman"/>
          <w:szCs w:val="22"/>
        </w:rPr>
        <w:t>une</w:t>
      </w:r>
      <w:r w:rsidR="00CE5585">
        <w:rPr>
          <w:rFonts w:ascii="Times New Roman" w:hAnsi="Times New Roman"/>
          <w:szCs w:val="22"/>
        </w:rPr>
        <w:t xml:space="preserve"> </w:t>
      </w:r>
      <w:r w:rsidR="00356692">
        <w:rPr>
          <w:rFonts w:ascii="Times New Roman" w:hAnsi="Times New Roman"/>
          <w:szCs w:val="22"/>
        </w:rPr>
        <w:t>1</w:t>
      </w:r>
      <w:r w:rsidR="00C905E5">
        <w:rPr>
          <w:rFonts w:ascii="Times New Roman" w:hAnsi="Times New Roman"/>
          <w:szCs w:val="22"/>
        </w:rPr>
        <w:t>2</w:t>
      </w:r>
      <w:r w:rsidR="00E90972" w:rsidRPr="009B7058">
        <w:rPr>
          <w:rFonts w:ascii="Times New Roman" w:hAnsi="Times New Roman"/>
          <w:szCs w:val="22"/>
        </w:rPr>
        <w:t>, 202</w:t>
      </w:r>
      <w:r w:rsidR="00CE5585">
        <w:rPr>
          <w:rFonts w:ascii="Times New Roman" w:hAnsi="Times New Roman"/>
          <w:szCs w:val="22"/>
        </w:rPr>
        <w:t>4</w:t>
      </w:r>
    </w:p>
    <w:p w14:paraId="34DAA09D" w14:textId="77777777" w:rsidR="00B871E6" w:rsidRDefault="00B871E6" w:rsidP="007C0207">
      <w:pPr>
        <w:rPr>
          <w:rFonts w:ascii="Times New Roman" w:hAnsi="Times New Roman"/>
          <w:b/>
          <w:sz w:val="22"/>
        </w:rPr>
      </w:pPr>
    </w:p>
    <w:p w14:paraId="42508093" w14:textId="77777777" w:rsidR="0011434A" w:rsidRPr="007C0207" w:rsidRDefault="0011434A" w:rsidP="007C0207"/>
    <w:p w14:paraId="25616391" w14:textId="77777777" w:rsidR="007B069E" w:rsidRDefault="005E28E6">
      <w:pPr>
        <w:pStyle w:val="Heading3"/>
        <w:rPr>
          <w:rFonts w:ascii="Times New Roman" w:hAnsi="Times New Roman"/>
        </w:rPr>
      </w:pPr>
      <w:r>
        <w:rPr>
          <w:rFonts w:ascii="Times New Roman" w:hAnsi="Times New Roman"/>
        </w:rPr>
        <w:t>TO:</w:t>
      </w:r>
      <w:r>
        <w:rPr>
          <w:rFonts w:ascii="Times New Roman" w:hAnsi="Times New Roman"/>
        </w:rPr>
        <w:tab/>
        <w:t>Board of Directors, HSANV</w:t>
      </w:r>
    </w:p>
    <w:p w14:paraId="24357530" w14:textId="77777777" w:rsidR="007B069E" w:rsidRDefault="005E28E6">
      <w:pPr>
        <w:rPr>
          <w:rFonts w:ascii="Times New Roman" w:hAnsi="Times New Roman"/>
          <w:b/>
          <w:sz w:val="22"/>
        </w:rPr>
      </w:pPr>
      <w:r>
        <w:rPr>
          <w:rFonts w:ascii="Times New Roman" w:hAnsi="Times New Roman"/>
          <w:b/>
          <w:sz w:val="22"/>
        </w:rPr>
        <w:tab/>
      </w:r>
      <w:r>
        <w:rPr>
          <w:rFonts w:ascii="Times New Roman" w:hAnsi="Times New Roman"/>
          <w:b/>
          <w:sz w:val="22"/>
        </w:rPr>
        <w:tab/>
        <w:t xml:space="preserve">Interested </w:t>
      </w:r>
      <w:r w:rsidR="00AF1C75">
        <w:rPr>
          <w:rFonts w:ascii="Times New Roman" w:hAnsi="Times New Roman"/>
          <w:b/>
          <w:sz w:val="22"/>
        </w:rPr>
        <w:t>P</w:t>
      </w:r>
      <w:r>
        <w:rPr>
          <w:rFonts w:ascii="Times New Roman" w:hAnsi="Times New Roman"/>
          <w:b/>
          <w:sz w:val="22"/>
        </w:rPr>
        <w:t>arties</w:t>
      </w:r>
    </w:p>
    <w:p w14:paraId="31DD7F2A" w14:textId="77777777" w:rsidR="007B069E" w:rsidRDefault="007B069E">
      <w:pPr>
        <w:rPr>
          <w:rFonts w:ascii="Times New Roman" w:hAnsi="Times New Roman"/>
          <w:b/>
          <w:sz w:val="22"/>
        </w:rPr>
      </w:pPr>
    </w:p>
    <w:p w14:paraId="19644819" w14:textId="77777777" w:rsidR="007B069E" w:rsidRPr="00E90972" w:rsidRDefault="005E28E6">
      <w:pPr>
        <w:ind w:left="1440" w:hanging="1440"/>
        <w:rPr>
          <w:rFonts w:ascii="Times New Roman" w:hAnsi="Times New Roman"/>
          <w:b/>
          <w:sz w:val="22"/>
          <w:szCs w:val="22"/>
        </w:rPr>
      </w:pPr>
      <w:r>
        <w:rPr>
          <w:rFonts w:ascii="Times New Roman" w:hAnsi="Times New Roman"/>
          <w:b/>
          <w:sz w:val="22"/>
        </w:rPr>
        <w:t>FROM:</w:t>
      </w:r>
      <w:r>
        <w:rPr>
          <w:rFonts w:ascii="Times New Roman" w:hAnsi="Times New Roman"/>
          <w:b/>
          <w:sz w:val="22"/>
        </w:rPr>
        <w:tab/>
      </w:r>
      <w:r w:rsidRPr="00E90972">
        <w:rPr>
          <w:rFonts w:ascii="Times New Roman" w:hAnsi="Times New Roman"/>
          <w:b/>
          <w:sz w:val="22"/>
          <w:szCs w:val="22"/>
        </w:rPr>
        <w:t>Dean Montgomery</w:t>
      </w:r>
    </w:p>
    <w:p w14:paraId="372EB8C1" w14:textId="77777777" w:rsidR="007B069E" w:rsidRPr="00E90972" w:rsidRDefault="007B069E">
      <w:pPr>
        <w:rPr>
          <w:rFonts w:ascii="Times New Roman" w:hAnsi="Times New Roman"/>
          <w:b/>
          <w:sz w:val="22"/>
          <w:szCs w:val="22"/>
        </w:rPr>
      </w:pPr>
    </w:p>
    <w:p w14:paraId="16729D81" w14:textId="77777777" w:rsidR="007B069E" w:rsidRPr="00E90972" w:rsidRDefault="005E28E6">
      <w:pPr>
        <w:pStyle w:val="Heading3"/>
        <w:rPr>
          <w:rFonts w:ascii="Times New Roman" w:hAnsi="Times New Roman"/>
          <w:szCs w:val="22"/>
        </w:rPr>
      </w:pPr>
      <w:r w:rsidRPr="00E90972">
        <w:rPr>
          <w:rFonts w:ascii="Times New Roman" w:hAnsi="Times New Roman"/>
          <w:szCs w:val="22"/>
        </w:rPr>
        <w:t>SUBJECT:</w:t>
      </w:r>
      <w:r w:rsidRPr="00E90972">
        <w:rPr>
          <w:rFonts w:ascii="Times New Roman" w:hAnsi="Times New Roman"/>
          <w:szCs w:val="22"/>
        </w:rPr>
        <w:tab/>
        <w:t>Certifi</w:t>
      </w:r>
      <w:r w:rsidR="00E6155D" w:rsidRPr="00E90972">
        <w:rPr>
          <w:rFonts w:ascii="Times New Roman" w:hAnsi="Times New Roman"/>
          <w:szCs w:val="22"/>
        </w:rPr>
        <w:t>cate of Public Need Application</w:t>
      </w:r>
      <w:r w:rsidR="00CD02DC" w:rsidRPr="00E90972">
        <w:rPr>
          <w:rFonts w:ascii="Times New Roman" w:hAnsi="Times New Roman"/>
          <w:szCs w:val="22"/>
        </w:rPr>
        <w:t>s</w:t>
      </w:r>
    </w:p>
    <w:p w14:paraId="46112C17" w14:textId="3509CCE0" w:rsidR="00CD02DC" w:rsidRDefault="00BB5AB3" w:rsidP="00E90972">
      <w:pPr>
        <w:ind w:left="1440"/>
        <w:rPr>
          <w:rFonts w:ascii="Times New Roman" w:hAnsi="Times New Roman"/>
          <w:b/>
          <w:sz w:val="22"/>
          <w:szCs w:val="22"/>
        </w:rPr>
      </w:pPr>
      <w:r>
        <w:rPr>
          <w:rFonts w:ascii="Times New Roman" w:hAnsi="Times New Roman"/>
          <w:b/>
          <w:sz w:val="22"/>
          <w:szCs w:val="22"/>
        </w:rPr>
        <w:t>IFRC</w:t>
      </w:r>
      <w:r w:rsidR="00CD02DC" w:rsidRPr="00E90972">
        <w:rPr>
          <w:rFonts w:ascii="Times New Roman" w:hAnsi="Times New Roman"/>
          <w:b/>
          <w:sz w:val="22"/>
          <w:szCs w:val="22"/>
        </w:rPr>
        <w:t>, Establish CT Scanni</w:t>
      </w:r>
      <w:r w:rsidR="00F8668A" w:rsidRPr="00E90972">
        <w:rPr>
          <w:rFonts w:ascii="Times New Roman" w:hAnsi="Times New Roman"/>
          <w:b/>
          <w:sz w:val="22"/>
          <w:szCs w:val="22"/>
        </w:rPr>
        <w:t>ng Service (COPN Request VA-8</w:t>
      </w:r>
      <w:r>
        <w:rPr>
          <w:rFonts w:ascii="Times New Roman" w:hAnsi="Times New Roman"/>
          <w:b/>
          <w:sz w:val="22"/>
          <w:szCs w:val="22"/>
        </w:rPr>
        <w:t>7</w:t>
      </w:r>
      <w:r w:rsidR="00DD228A">
        <w:rPr>
          <w:rFonts w:ascii="Times New Roman" w:hAnsi="Times New Roman"/>
          <w:b/>
          <w:sz w:val="22"/>
          <w:szCs w:val="22"/>
        </w:rPr>
        <w:t>57</w:t>
      </w:r>
      <w:r w:rsidR="00CD02DC" w:rsidRPr="00E90972">
        <w:rPr>
          <w:rFonts w:ascii="Times New Roman" w:hAnsi="Times New Roman"/>
          <w:b/>
          <w:sz w:val="22"/>
          <w:szCs w:val="22"/>
        </w:rPr>
        <w:t>)</w:t>
      </w:r>
    </w:p>
    <w:p w14:paraId="022F62B1" w14:textId="0F5C8FDE" w:rsidR="00437B96" w:rsidRPr="00E90972" w:rsidRDefault="00DD228A" w:rsidP="00043D85">
      <w:pPr>
        <w:pStyle w:val="BodyText"/>
        <w:widowControl/>
        <w:numPr>
          <w:ilvl w:val="0"/>
          <w:numId w:val="0"/>
        </w:numPr>
        <w:ind w:left="1440"/>
        <w:rPr>
          <w:rFonts w:ascii="Times New Roman" w:hAnsi="Times New Roman"/>
          <w:b/>
          <w:bCs/>
          <w:szCs w:val="22"/>
        </w:rPr>
      </w:pPr>
      <w:r>
        <w:rPr>
          <w:rFonts w:ascii="Times New Roman" w:hAnsi="Times New Roman"/>
          <w:b/>
          <w:szCs w:val="22"/>
        </w:rPr>
        <w:t>SSHC</w:t>
      </w:r>
      <w:r w:rsidR="0011434A" w:rsidRPr="00E90972">
        <w:rPr>
          <w:rFonts w:ascii="Times New Roman" w:hAnsi="Times New Roman"/>
          <w:b/>
          <w:szCs w:val="22"/>
        </w:rPr>
        <w:t xml:space="preserve">, </w:t>
      </w:r>
      <w:r w:rsidR="00700CD0" w:rsidRPr="00E90972">
        <w:rPr>
          <w:rFonts w:ascii="Times New Roman" w:hAnsi="Times New Roman"/>
          <w:b/>
          <w:szCs w:val="22"/>
        </w:rPr>
        <w:t>E</w:t>
      </w:r>
      <w:r>
        <w:rPr>
          <w:rFonts w:ascii="Times New Roman" w:hAnsi="Times New Roman"/>
          <w:b/>
          <w:szCs w:val="22"/>
        </w:rPr>
        <w:t xml:space="preserve">stablish </w:t>
      </w:r>
      <w:r w:rsidR="0011434A" w:rsidRPr="00E90972">
        <w:rPr>
          <w:rFonts w:ascii="Times New Roman" w:hAnsi="Times New Roman"/>
          <w:b/>
          <w:szCs w:val="22"/>
        </w:rPr>
        <w:t>CT Scanning Service</w:t>
      </w:r>
      <w:r w:rsidR="00F85E1C" w:rsidRPr="00E90972">
        <w:rPr>
          <w:rFonts w:ascii="Times New Roman" w:hAnsi="Times New Roman"/>
          <w:b/>
          <w:szCs w:val="22"/>
        </w:rPr>
        <w:t xml:space="preserve"> </w:t>
      </w:r>
      <w:r w:rsidR="00CD02DC" w:rsidRPr="00E90972">
        <w:rPr>
          <w:rFonts w:ascii="Times New Roman" w:hAnsi="Times New Roman"/>
          <w:b/>
          <w:bCs/>
          <w:szCs w:val="22"/>
        </w:rPr>
        <w:t>(</w:t>
      </w:r>
      <w:r w:rsidR="00437B96" w:rsidRPr="00E90972">
        <w:rPr>
          <w:rFonts w:ascii="Times New Roman" w:hAnsi="Times New Roman"/>
          <w:b/>
          <w:bCs/>
          <w:szCs w:val="22"/>
        </w:rPr>
        <w:t>COPN Request VA</w:t>
      </w:r>
      <w:r w:rsidR="00A76C25">
        <w:rPr>
          <w:rFonts w:ascii="Times New Roman" w:hAnsi="Times New Roman"/>
          <w:b/>
          <w:bCs/>
          <w:szCs w:val="22"/>
        </w:rPr>
        <w:t>-</w:t>
      </w:r>
      <w:r w:rsidR="00E90972" w:rsidRPr="00E90972">
        <w:rPr>
          <w:rFonts w:ascii="Times New Roman" w:hAnsi="Times New Roman"/>
          <w:b/>
          <w:bCs/>
          <w:szCs w:val="22"/>
        </w:rPr>
        <w:t>8</w:t>
      </w:r>
      <w:r w:rsidR="00BB5AB3">
        <w:rPr>
          <w:rFonts w:ascii="Times New Roman" w:hAnsi="Times New Roman"/>
          <w:b/>
          <w:bCs/>
          <w:szCs w:val="22"/>
        </w:rPr>
        <w:t>7</w:t>
      </w:r>
      <w:r>
        <w:rPr>
          <w:rFonts w:ascii="Times New Roman" w:hAnsi="Times New Roman"/>
          <w:b/>
          <w:bCs/>
          <w:szCs w:val="22"/>
        </w:rPr>
        <w:t>61)</w:t>
      </w:r>
      <w:r w:rsidR="007A2884" w:rsidRPr="00E90972">
        <w:rPr>
          <w:rFonts w:ascii="Times New Roman" w:hAnsi="Times New Roman"/>
          <w:b/>
          <w:bCs/>
          <w:szCs w:val="22"/>
        </w:rPr>
        <w:tab/>
      </w:r>
    </w:p>
    <w:p w14:paraId="2D1BCBA5" w14:textId="77777777" w:rsidR="00043D85" w:rsidRPr="00284FDF" w:rsidRDefault="00043D85" w:rsidP="00043D85">
      <w:pPr>
        <w:pStyle w:val="BodyText"/>
        <w:numPr>
          <w:ilvl w:val="0"/>
          <w:numId w:val="0"/>
        </w:numPr>
        <w:rPr>
          <w:b/>
        </w:rPr>
      </w:pPr>
      <w:r>
        <w:rPr>
          <w:b/>
        </w:rPr>
        <w:t>___________________________________________________________________________________</w:t>
      </w:r>
    </w:p>
    <w:p w14:paraId="1AA23427" w14:textId="01EB77BD" w:rsidR="00027265" w:rsidRPr="00027265" w:rsidRDefault="00027265" w:rsidP="00043D85">
      <w:pPr>
        <w:pStyle w:val="BodyText"/>
        <w:widowControl/>
        <w:numPr>
          <w:ilvl w:val="0"/>
          <w:numId w:val="0"/>
        </w:numPr>
        <w:rPr>
          <w:rFonts w:ascii="Times New Roman" w:hAnsi="Times New Roman"/>
          <w:b/>
          <w:bCs/>
        </w:rPr>
      </w:pPr>
    </w:p>
    <w:p w14:paraId="5BB777E2" w14:textId="77777777" w:rsidR="00027265" w:rsidRDefault="00A27BE8" w:rsidP="00027265">
      <w:pPr>
        <w:rPr>
          <w:rFonts w:ascii="Times New Roman" w:hAnsi="Times New Roman"/>
          <w:b/>
          <w:bCs/>
          <w:sz w:val="22"/>
        </w:rPr>
      </w:pPr>
      <w:r>
        <w:rPr>
          <w:rFonts w:ascii="Times New Roman" w:hAnsi="Times New Roman"/>
          <w:b/>
          <w:bCs/>
          <w:sz w:val="22"/>
        </w:rPr>
        <w:t xml:space="preserve">I.   </w:t>
      </w:r>
      <w:r w:rsidR="006D38F3">
        <w:rPr>
          <w:rFonts w:ascii="Times New Roman" w:hAnsi="Times New Roman"/>
          <w:b/>
          <w:bCs/>
          <w:sz w:val="22"/>
        </w:rPr>
        <w:t xml:space="preserve">Background and </w:t>
      </w:r>
      <w:r w:rsidR="00CD02DC">
        <w:rPr>
          <w:rFonts w:ascii="Times New Roman" w:hAnsi="Times New Roman"/>
          <w:b/>
          <w:bCs/>
          <w:sz w:val="22"/>
        </w:rPr>
        <w:t>Summaries</w:t>
      </w:r>
      <w:r w:rsidR="00A61A36">
        <w:rPr>
          <w:rFonts w:ascii="Times New Roman" w:hAnsi="Times New Roman"/>
          <w:b/>
          <w:bCs/>
          <w:sz w:val="22"/>
        </w:rPr>
        <w:t xml:space="preserve"> of the Proposal</w:t>
      </w:r>
      <w:r w:rsidR="00CD02DC">
        <w:rPr>
          <w:rFonts w:ascii="Times New Roman" w:hAnsi="Times New Roman"/>
          <w:b/>
          <w:bCs/>
          <w:sz w:val="22"/>
        </w:rPr>
        <w:t>s</w:t>
      </w:r>
    </w:p>
    <w:p w14:paraId="287F1064" w14:textId="77777777" w:rsidR="006D38F3" w:rsidRPr="00BB5AB3" w:rsidRDefault="006D38F3" w:rsidP="00027265">
      <w:pPr>
        <w:rPr>
          <w:rFonts w:ascii="Times New Roman" w:hAnsi="Times New Roman"/>
          <w:b/>
          <w:bCs/>
          <w:sz w:val="22"/>
        </w:rPr>
      </w:pPr>
    </w:p>
    <w:p w14:paraId="3EF0B2D3" w14:textId="4B6F229A" w:rsidR="00BB5AB3" w:rsidRPr="00AF6242" w:rsidRDefault="00DD228A" w:rsidP="00BB5AB3">
      <w:pPr>
        <w:rPr>
          <w:rFonts w:ascii="Times New Roman" w:hAnsi="Times New Roman"/>
          <w:sz w:val="22"/>
          <w:szCs w:val="22"/>
        </w:rPr>
      </w:pPr>
      <w:r>
        <w:rPr>
          <w:rFonts w:ascii="Times New Roman" w:hAnsi="Times New Roman"/>
          <w:sz w:val="22"/>
          <w:szCs w:val="22"/>
        </w:rPr>
        <w:t>Two</w:t>
      </w:r>
      <w:r w:rsidR="00BB5AB3" w:rsidRPr="00BB5AB3">
        <w:rPr>
          <w:rFonts w:ascii="Times New Roman" w:hAnsi="Times New Roman"/>
          <w:sz w:val="22"/>
          <w:szCs w:val="22"/>
        </w:rPr>
        <w:t xml:space="preserve"> medical care providers filed certificate of public need (COPN) applications in the current review cycle to </w:t>
      </w:r>
      <w:r w:rsidR="00BB5AB3">
        <w:rPr>
          <w:rFonts w:ascii="Times New Roman" w:hAnsi="Times New Roman"/>
          <w:sz w:val="22"/>
          <w:szCs w:val="22"/>
        </w:rPr>
        <w:t>establish computed tomography</w:t>
      </w:r>
      <w:r w:rsidR="00BB5AB3" w:rsidRPr="00BB5AB3">
        <w:rPr>
          <w:rFonts w:ascii="Times New Roman" w:hAnsi="Times New Roman"/>
          <w:sz w:val="22"/>
          <w:szCs w:val="22"/>
        </w:rPr>
        <w:t xml:space="preserve"> (</w:t>
      </w:r>
      <w:r w:rsidR="00BB5AB3">
        <w:rPr>
          <w:rFonts w:ascii="Times New Roman" w:hAnsi="Times New Roman"/>
          <w:sz w:val="22"/>
          <w:szCs w:val="22"/>
        </w:rPr>
        <w:t>CT</w:t>
      </w:r>
      <w:r w:rsidR="00BB5AB3" w:rsidRPr="00BB5AB3">
        <w:rPr>
          <w:rFonts w:ascii="Times New Roman" w:hAnsi="Times New Roman"/>
          <w:sz w:val="22"/>
          <w:szCs w:val="22"/>
        </w:rPr>
        <w:t>) services in northern Virginia (PD 8).</w:t>
      </w:r>
      <w:r>
        <w:rPr>
          <w:rFonts w:ascii="Times New Roman" w:hAnsi="Times New Roman"/>
          <w:sz w:val="22"/>
          <w:szCs w:val="22"/>
        </w:rPr>
        <w:t xml:space="preserve"> IFRC seeks COPN authorization to establish a CT service in Woodbridge, Virginia</w:t>
      </w:r>
      <w:r w:rsidR="00216ED2">
        <w:rPr>
          <w:rFonts w:ascii="Times New Roman" w:hAnsi="Times New Roman"/>
          <w:sz w:val="22"/>
          <w:szCs w:val="22"/>
        </w:rPr>
        <w:t>.</w:t>
      </w:r>
      <w:r w:rsidR="00BB5AB3" w:rsidRPr="00BB5AB3">
        <w:rPr>
          <w:rStyle w:val="FootnoteReference"/>
          <w:rFonts w:ascii="Times New Roman" w:hAnsi="Times New Roman"/>
          <w:sz w:val="22"/>
          <w:szCs w:val="22"/>
        </w:rPr>
        <w:footnoteReference w:id="1"/>
      </w:r>
      <w:r w:rsidR="00BB5AB3" w:rsidRPr="00BB5AB3">
        <w:rPr>
          <w:rFonts w:ascii="Times New Roman" w:hAnsi="Times New Roman"/>
          <w:sz w:val="22"/>
          <w:szCs w:val="22"/>
        </w:rPr>
        <w:t xml:space="preserve"> </w:t>
      </w:r>
      <w:proofErr w:type="spellStart"/>
      <w:r w:rsidR="00043DB7">
        <w:rPr>
          <w:rFonts w:ascii="Times New Roman" w:hAnsi="Times New Roman"/>
          <w:sz w:val="22"/>
          <w:szCs w:val="22"/>
        </w:rPr>
        <w:t>StoneSprings</w:t>
      </w:r>
      <w:proofErr w:type="spellEnd"/>
      <w:r w:rsidR="00043DB7">
        <w:rPr>
          <w:rFonts w:ascii="Times New Roman" w:hAnsi="Times New Roman"/>
          <w:sz w:val="22"/>
          <w:szCs w:val="22"/>
        </w:rPr>
        <w:t xml:space="preserve"> Hospital Center (SSHC) proposes to </w:t>
      </w:r>
      <w:r w:rsidR="00F9588B">
        <w:rPr>
          <w:rFonts w:ascii="Times New Roman" w:hAnsi="Times New Roman"/>
          <w:sz w:val="22"/>
          <w:szCs w:val="22"/>
        </w:rPr>
        <w:t>establish</w:t>
      </w:r>
      <w:r w:rsidR="00043DB7">
        <w:rPr>
          <w:rFonts w:ascii="Times New Roman" w:hAnsi="Times New Roman"/>
          <w:sz w:val="22"/>
          <w:szCs w:val="22"/>
        </w:rPr>
        <w:t xml:space="preserve"> </w:t>
      </w:r>
      <w:r w:rsidR="00F9588B">
        <w:rPr>
          <w:rFonts w:ascii="Times New Roman" w:hAnsi="Times New Roman"/>
          <w:sz w:val="22"/>
          <w:szCs w:val="22"/>
        </w:rPr>
        <w:t xml:space="preserve">a </w:t>
      </w:r>
      <w:r w:rsidR="00043DB7">
        <w:rPr>
          <w:rFonts w:ascii="Times New Roman" w:hAnsi="Times New Roman"/>
          <w:sz w:val="22"/>
          <w:szCs w:val="22"/>
        </w:rPr>
        <w:t xml:space="preserve">CT service </w:t>
      </w:r>
      <w:r w:rsidR="00F9588B">
        <w:rPr>
          <w:rFonts w:ascii="Times New Roman" w:hAnsi="Times New Roman"/>
          <w:sz w:val="22"/>
          <w:szCs w:val="22"/>
        </w:rPr>
        <w:t>in</w:t>
      </w:r>
      <w:r w:rsidR="00043DB7">
        <w:rPr>
          <w:rFonts w:ascii="Times New Roman" w:hAnsi="Times New Roman"/>
          <w:sz w:val="22"/>
          <w:szCs w:val="22"/>
        </w:rPr>
        <w:t xml:space="preserve"> a satellite emergency department the hospital plans to develop in </w:t>
      </w:r>
      <w:r w:rsidR="00A26BD5">
        <w:rPr>
          <w:rFonts w:ascii="Times New Roman" w:hAnsi="Times New Roman"/>
          <w:sz w:val="22"/>
          <w:szCs w:val="22"/>
        </w:rPr>
        <w:t>Chantilly, Virginia</w:t>
      </w:r>
      <w:r w:rsidR="00043DB7">
        <w:rPr>
          <w:rFonts w:ascii="Times New Roman" w:hAnsi="Times New Roman"/>
          <w:sz w:val="22"/>
          <w:szCs w:val="22"/>
        </w:rPr>
        <w:t>.</w:t>
      </w:r>
      <w:r w:rsidR="00BB5AB3" w:rsidRPr="00BB5AB3">
        <w:rPr>
          <w:rFonts w:ascii="Times New Roman" w:hAnsi="Times New Roman"/>
          <w:sz w:val="22"/>
          <w:szCs w:val="22"/>
        </w:rPr>
        <w:t xml:space="preserve"> </w:t>
      </w:r>
    </w:p>
    <w:p w14:paraId="1BC4C821" w14:textId="77777777" w:rsidR="00C0297E" w:rsidRDefault="00C0297E" w:rsidP="006D38F3">
      <w:pPr>
        <w:pStyle w:val="BodyText"/>
        <w:widowControl/>
        <w:numPr>
          <w:ilvl w:val="0"/>
          <w:numId w:val="0"/>
        </w:numPr>
        <w:rPr>
          <w:rFonts w:ascii="Times New Roman" w:hAnsi="Times New Roman"/>
          <w:bCs/>
          <w:szCs w:val="22"/>
        </w:rPr>
      </w:pPr>
    </w:p>
    <w:p w14:paraId="673E61FE" w14:textId="660EAA8C" w:rsidR="006D38F3" w:rsidRPr="00A30A81" w:rsidRDefault="00C0297E" w:rsidP="00A30A81">
      <w:pPr>
        <w:pStyle w:val="Level1"/>
        <w:tabs>
          <w:tab w:val="left" w:pos="720"/>
        </w:tabs>
        <w:ind w:left="0"/>
        <w:jc w:val="left"/>
        <w:rPr>
          <w:rFonts w:ascii="Times New Roman" w:hAnsi="Times New Roman"/>
          <w:bCs/>
          <w:sz w:val="22"/>
          <w:szCs w:val="22"/>
        </w:rPr>
      </w:pPr>
      <w:r>
        <w:rPr>
          <w:rFonts w:ascii="Times New Roman" w:hAnsi="Times New Roman"/>
          <w:bCs/>
          <w:sz w:val="22"/>
          <w:szCs w:val="22"/>
        </w:rPr>
        <w:t xml:space="preserve">Under Virginia law COPN applications filed in the same review cycle for the same or similar services are deemed competing proposals, requiring comparative review and evaluation. The discussion below places the </w:t>
      </w:r>
      <w:r w:rsidR="00A26BD5">
        <w:rPr>
          <w:rFonts w:ascii="Times New Roman" w:hAnsi="Times New Roman"/>
          <w:bCs/>
          <w:sz w:val="22"/>
          <w:szCs w:val="22"/>
        </w:rPr>
        <w:t xml:space="preserve">IFRC and SSHC </w:t>
      </w:r>
      <w:r>
        <w:rPr>
          <w:rFonts w:ascii="Times New Roman" w:hAnsi="Times New Roman"/>
          <w:bCs/>
          <w:sz w:val="22"/>
          <w:szCs w:val="22"/>
        </w:rPr>
        <w:t>applications in the context of Northern Virginia CT scanning service develo</w:t>
      </w:r>
      <w:r w:rsidR="00A76C25">
        <w:rPr>
          <w:rFonts w:ascii="Times New Roman" w:hAnsi="Times New Roman"/>
          <w:bCs/>
          <w:sz w:val="22"/>
          <w:szCs w:val="22"/>
        </w:rPr>
        <w:t xml:space="preserve">pment and </w:t>
      </w:r>
      <w:r w:rsidR="0024765B">
        <w:rPr>
          <w:rFonts w:ascii="Times New Roman" w:hAnsi="Times New Roman"/>
          <w:bCs/>
          <w:sz w:val="22"/>
          <w:szCs w:val="22"/>
        </w:rPr>
        <w:t>use and</w:t>
      </w:r>
      <w:r w:rsidR="00A76C25">
        <w:rPr>
          <w:rFonts w:ascii="Times New Roman" w:hAnsi="Times New Roman"/>
          <w:bCs/>
          <w:sz w:val="22"/>
          <w:szCs w:val="22"/>
        </w:rPr>
        <w:t xml:space="preserve"> </w:t>
      </w:r>
      <w:r w:rsidR="00F9588B">
        <w:rPr>
          <w:rFonts w:ascii="Times New Roman" w:hAnsi="Times New Roman"/>
          <w:bCs/>
          <w:sz w:val="22"/>
          <w:szCs w:val="22"/>
        </w:rPr>
        <w:t>assesses</w:t>
      </w:r>
      <w:r w:rsidR="00A76C25">
        <w:rPr>
          <w:rFonts w:ascii="Times New Roman" w:hAnsi="Times New Roman"/>
          <w:bCs/>
          <w:sz w:val="22"/>
          <w:szCs w:val="22"/>
        </w:rPr>
        <w:t xml:space="preserve"> them</w:t>
      </w:r>
      <w:r>
        <w:rPr>
          <w:rFonts w:ascii="Times New Roman" w:hAnsi="Times New Roman"/>
          <w:bCs/>
          <w:sz w:val="22"/>
          <w:szCs w:val="22"/>
        </w:rPr>
        <w:t xml:space="preserve"> relative to required </w:t>
      </w:r>
      <w:r w:rsidR="00BE1649">
        <w:rPr>
          <w:rFonts w:ascii="Times New Roman" w:hAnsi="Times New Roman"/>
          <w:bCs/>
          <w:sz w:val="22"/>
          <w:szCs w:val="22"/>
        </w:rPr>
        <w:t xml:space="preserve">regional </w:t>
      </w:r>
      <w:r>
        <w:rPr>
          <w:rFonts w:ascii="Times New Roman" w:hAnsi="Times New Roman"/>
          <w:bCs/>
          <w:sz w:val="22"/>
          <w:szCs w:val="22"/>
        </w:rPr>
        <w:t xml:space="preserve">planning considerations. </w:t>
      </w:r>
    </w:p>
    <w:p w14:paraId="5F423C77" w14:textId="77777777" w:rsidR="006D38F3" w:rsidRDefault="006D38F3" w:rsidP="006D38F3">
      <w:pPr>
        <w:pStyle w:val="BodyText"/>
        <w:widowControl/>
        <w:numPr>
          <w:ilvl w:val="0"/>
          <w:numId w:val="0"/>
        </w:numPr>
        <w:rPr>
          <w:rFonts w:ascii="Times New Roman" w:hAnsi="Times New Roman"/>
          <w:bCs/>
          <w:szCs w:val="22"/>
        </w:rPr>
      </w:pPr>
      <w:r>
        <w:rPr>
          <w:rFonts w:ascii="Times New Roman" w:hAnsi="Times New Roman"/>
          <w:bCs/>
          <w:szCs w:val="22"/>
        </w:rPr>
        <w:t xml:space="preserve">  </w:t>
      </w:r>
    </w:p>
    <w:p w14:paraId="46004895" w14:textId="5D36D0F1" w:rsidR="007A2457" w:rsidRPr="003517E2" w:rsidRDefault="00331139" w:rsidP="003517E2">
      <w:pPr>
        <w:pStyle w:val="Level1"/>
        <w:numPr>
          <w:ilvl w:val="0"/>
          <w:numId w:val="31"/>
        </w:numPr>
        <w:tabs>
          <w:tab w:val="left" w:pos="720"/>
        </w:tabs>
        <w:jc w:val="left"/>
        <w:rPr>
          <w:rFonts w:ascii="Times New Roman" w:hAnsi="Times New Roman"/>
          <w:b/>
          <w:sz w:val="22"/>
          <w:szCs w:val="22"/>
        </w:rPr>
      </w:pPr>
      <w:r w:rsidRPr="003517E2">
        <w:rPr>
          <w:rFonts w:ascii="Times New Roman" w:hAnsi="Times New Roman"/>
          <w:b/>
          <w:sz w:val="22"/>
          <w:szCs w:val="22"/>
        </w:rPr>
        <w:t xml:space="preserve">IFRC </w:t>
      </w:r>
      <w:r w:rsidR="00A26BD5">
        <w:rPr>
          <w:rFonts w:ascii="Times New Roman" w:hAnsi="Times New Roman"/>
          <w:b/>
          <w:sz w:val="22"/>
          <w:szCs w:val="22"/>
        </w:rPr>
        <w:t>Woodbridge</w:t>
      </w:r>
      <w:r w:rsidR="005C06DB" w:rsidRPr="003517E2">
        <w:rPr>
          <w:rFonts w:ascii="Times New Roman" w:hAnsi="Times New Roman"/>
          <w:b/>
          <w:sz w:val="22"/>
          <w:szCs w:val="22"/>
        </w:rPr>
        <w:t>, Establish CT Service (COPN Request VA-8</w:t>
      </w:r>
      <w:r w:rsidR="00BA0832">
        <w:rPr>
          <w:rFonts w:ascii="Times New Roman" w:hAnsi="Times New Roman"/>
          <w:b/>
          <w:sz w:val="22"/>
          <w:szCs w:val="22"/>
        </w:rPr>
        <w:t>7</w:t>
      </w:r>
      <w:r w:rsidR="00A26BD5">
        <w:rPr>
          <w:rFonts w:ascii="Times New Roman" w:hAnsi="Times New Roman"/>
          <w:b/>
          <w:sz w:val="22"/>
          <w:szCs w:val="22"/>
        </w:rPr>
        <w:t>57</w:t>
      </w:r>
      <w:r w:rsidR="005C06DB" w:rsidRPr="003517E2">
        <w:rPr>
          <w:rFonts w:ascii="Times New Roman" w:hAnsi="Times New Roman"/>
          <w:b/>
          <w:sz w:val="22"/>
          <w:szCs w:val="22"/>
        </w:rPr>
        <w:t>)</w:t>
      </w:r>
    </w:p>
    <w:p w14:paraId="13ED6734" w14:textId="77777777" w:rsidR="007A2457" w:rsidRPr="00A90417" w:rsidRDefault="007A2457" w:rsidP="007A2457">
      <w:pPr>
        <w:pStyle w:val="Level1"/>
        <w:tabs>
          <w:tab w:val="left" w:pos="720"/>
        </w:tabs>
        <w:ind w:left="0"/>
        <w:jc w:val="left"/>
        <w:rPr>
          <w:rFonts w:ascii="Times New Roman" w:hAnsi="Times New Roman"/>
          <w:iCs/>
          <w:sz w:val="22"/>
          <w:szCs w:val="22"/>
          <w:lang w:val="es-PR"/>
        </w:rPr>
      </w:pPr>
    </w:p>
    <w:p w14:paraId="5068C4B5" w14:textId="7AC98292" w:rsidR="00CB2AC9" w:rsidRDefault="00210BAD" w:rsidP="00207D7E">
      <w:pPr>
        <w:rPr>
          <w:rFonts w:ascii="Times New Roman" w:hAnsi="Times New Roman"/>
          <w:sz w:val="22"/>
          <w:szCs w:val="22"/>
        </w:rPr>
      </w:pPr>
      <w:r>
        <w:rPr>
          <w:rFonts w:ascii="Times New Roman" w:hAnsi="Times New Roman"/>
          <w:sz w:val="22"/>
          <w:szCs w:val="22"/>
        </w:rPr>
        <w:t>IFRC</w:t>
      </w:r>
      <w:r w:rsidR="008F67B2">
        <w:rPr>
          <w:rFonts w:ascii="Times New Roman" w:hAnsi="Times New Roman"/>
          <w:sz w:val="22"/>
          <w:szCs w:val="22"/>
        </w:rPr>
        <w:t>,</w:t>
      </w:r>
      <w:r w:rsidR="00331139">
        <w:rPr>
          <w:rFonts w:ascii="Times New Roman" w:hAnsi="Times New Roman"/>
          <w:sz w:val="22"/>
          <w:szCs w:val="22"/>
        </w:rPr>
        <w:t xml:space="preserve"> </w:t>
      </w:r>
      <w:r w:rsidR="00DE0A46">
        <w:rPr>
          <w:rFonts w:ascii="Times New Roman" w:hAnsi="Times New Roman"/>
          <w:sz w:val="22"/>
          <w:szCs w:val="22"/>
        </w:rPr>
        <w:t xml:space="preserve">a joint venture of </w:t>
      </w:r>
      <w:r w:rsidR="006D3A3F">
        <w:rPr>
          <w:rFonts w:ascii="Times New Roman" w:hAnsi="Times New Roman"/>
          <w:sz w:val="22"/>
          <w:szCs w:val="22"/>
        </w:rPr>
        <w:t xml:space="preserve">Inova Health Care Services </w:t>
      </w:r>
      <w:r w:rsidR="006D3A3F" w:rsidRPr="00216ED2">
        <w:rPr>
          <w:rFonts w:ascii="Times New Roman" w:hAnsi="Times New Roman"/>
          <w:sz w:val="22"/>
          <w:szCs w:val="22"/>
        </w:rPr>
        <w:t xml:space="preserve">and </w:t>
      </w:r>
      <w:r w:rsidR="00DE0A46" w:rsidRPr="00216ED2">
        <w:rPr>
          <w:rFonts w:ascii="Times New Roman" w:hAnsi="Times New Roman"/>
          <w:sz w:val="22"/>
          <w:szCs w:val="22"/>
        </w:rPr>
        <w:t>F</w:t>
      </w:r>
      <w:r w:rsidR="006D3A3F" w:rsidRPr="00216ED2">
        <w:rPr>
          <w:rFonts w:ascii="Times New Roman" w:hAnsi="Times New Roman"/>
          <w:sz w:val="22"/>
          <w:szCs w:val="22"/>
        </w:rPr>
        <w:t>airfax Radiological Consultants</w:t>
      </w:r>
      <w:r w:rsidR="00A26BD5" w:rsidRPr="00216ED2">
        <w:rPr>
          <w:rFonts w:ascii="Times New Roman" w:hAnsi="Times New Roman"/>
          <w:sz w:val="22"/>
          <w:szCs w:val="22"/>
        </w:rPr>
        <w:t>, proposes to establish a CT scanning service in Woodbridge, VA</w:t>
      </w:r>
      <w:r w:rsidR="00317698" w:rsidRPr="00216ED2">
        <w:rPr>
          <w:rFonts w:ascii="Times New Roman" w:hAnsi="Times New Roman"/>
          <w:sz w:val="22"/>
          <w:szCs w:val="22"/>
        </w:rPr>
        <w:t xml:space="preserve">. </w:t>
      </w:r>
      <w:r w:rsidR="00A26BD5" w:rsidRPr="00216ED2">
        <w:rPr>
          <w:rFonts w:ascii="Times New Roman" w:hAnsi="Times New Roman"/>
          <w:sz w:val="22"/>
          <w:szCs w:val="22"/>
        </w:rPr>
        <w:t>The service would do business as FRC at Inova Health Center—Woodbridge.</w:t>
      </w:r>
      <w:r w:rsidR="00A26BD5" w:rsidRPr="00216ED2">
        <w:rPr>
          <w:rFonts w:ascii="Times New Roman" w:hAnsi="Times New Roman"/>
          <w:sz w:val="24"/>
          <w:szCs w:val="24"/>
        </w:rPr>
        <w:t xml:space="preserve"> </w:t>
      </w:r>
      <w:r w:rsidR="00317698" w:rsidRPr="00216ED2">
        <w:rPr>
          <w:rFonts w:ascii="Times New Roman" w:hAnsi="Times New Roman"/>
          <w:sz w:val="22"/>
          <w:szCs w:val="22"/>
        </w:rPr>
        <w:t>It</w:t>
      </w:r>
      <w:r w:rsidRPr="00216ED2">
        <w:rPr>
          <w:rFonts w:ascii="Times New Roman" w:hAnsi="Times New Roman"/>
          <w:sz w:val="22"/>
          <w:szCs w:val="22"/>
        </w:rPr>
        <w:t xml:space="preserve"> </w:t>
      </w:r>
      <w:r w:rsidR="00216ED2" w:rsidRPr="00216ED2">
        <w:rPr>
          <w:rFonts w:ascii="Times New Roman" w:hAnsi="Times New Roman"/>
          <w:sz w:val="22"/>
          <w:szCs w:val="22"/>
        </w:rPr>
        <w:t>would be located with other diagnostic imaging services in a</w:t>
      </w:r>
      <w:r w:rsidR="00F9588B">
        <w:rPr>
          <w:rFonts w:ascii="Times New Roman" w:hAnsi="Times New Roman"/>
          <w:sz w:val="22"/>
          <w:szCs w:val="22"/>
        </w:rPr>
        <w:t>n</w:t>
      </w:r>
      <w:r w:rsidR="00216ED2" w:rsidRPr="00216ED2">
        <w:rPr>
          <w:rFonts w:ascii="Times New Roman" w:hAnsi="Times New Roman"/>
          <w:sz w:val="22"/>
          <w:szCs w:val="22"/>
        </w:rPr>
        <w:t xml:space="preserve"> outpatient care center Inova Health System is developing in Woodbridge.</w:t>
      </w:r>
      <w:r w:rsidR="00216ED2" w:rsidRPr="00216ED2">
        <w:rPr>
          <w:rStyle w:val="FootnoteReference"/>
          <w:rFonts w:ascii="Times New Roman" w:hAnsi="Times New Roman"/>
          <w:sz w:val="22"/>
          <w:szCs w:val="22"/>
        </w:rPr>
        <w:footnoteReference w:id="2"/>
      </w:r>
      <w:r w:rsidR="00216ED2" w:rsidRPr="00216ED2">
        <w:rPr>
          <w:rFonts w:ascii="Times New Roman" w:hAnsi="Times New Roman"/>
          <w:sz w:val="22"/>
          <w:szCs w:val="22"/>
        </w:rPr>
        <w:t xml:space="preserve"> </w:t>
      </w:r>
      <w:r w:rsidR="005F1A6B" w:rsidRPr="00216ED2">
        <w:rPr>
          <w:rFonts w:ascii="Times New Roman" w:hAnsi="Times New Roman"/>
          <w:sz w:val="22"/>
          <w:szCs w:val="22"/>
        </w:rPr>
        <w:t xml:space="preserve">Table 1 shows current CT capacity and recent CT service volumes at </w:t>
      </w:r>
      <w:r w:rsidR="006A0D88" w:rsidRPr="00216ED2">
        <w:rPr>
          <w:rFonts w:ascii="Times New Roman" w:hAnsi="Times New Roman"/>
          <w:sz w:val="22"/>
          <w:szCs w:val="22"/>
        </w:rPr>
        <w:t xml:space="preserve">authorized </w:t>
      </w:r>
      <w:r w:rsidR="005F1A6B" w:rsidRPr="00216ED2">
        <w:rPr>
          <w:rFonts w:ascii="Times New Roman" w:hAnsi="Times New Roman"/>
          <w:sz w:val="22"/>
          <w:szCs w:val="22"/>
        </w:rPr>
        <w:t xml:space="preserve">Northern Virginia </w:t>
      </w:r>
      <w:r w:rsidR="005F1A6B" w:rsidRPr="00DC4E93">
        <w:rPr>
          <w:rFonts w:ascii="Times New Roman" w:hAnsi="Times New Roman"/>
          <w:sz w:val="22"/>
          <w:szCs w:val="22"/>
        </w:rPr>
        <w:t>services</w:t>
      </w:r>
      <w:r w:rsidR="00365919" w:rsidRPr="00DC4E93">
        <w:rPr>
          <w:rFonts w:ascii="Times New Roman" w:hAnsi="Times New Roman"/>
          <w:sz w:val="22"/>
          <w:szCs w:val="22"/>
        </w:rPr>
        <w:t xml:space="preserve">. </w:t>
      </w:r>
      <w:r w:rsidR="0075542D" w:rsidRPr="00DC4E93">
        <w:rPr>
          <w:rFonts w:ascii="Times New Roman" w:hAnsi="Times New Roman"/>
          <w:sz w:val="22"/>
          <w:szCs w:val="22"/>
        </w:rPr>
        <w:t>I</w:t>
      </w:r>
      <w:r w:rsidR="00207D7E" w:rsidRPr="00DC4E93">
        <w:rPr>
          <w:rFonts w:ascii="Times New Roman" w:hAnsi="Times New Roman"/>
          <w:sz w:val="22"/>
          <w:szCs w:val="22"/>
        </w:rPr>
        <w:t xml:space="preserve">FRC is authorized to operate </w:t>
      </w:r>
      <w:r w:rsidR="00216ED2" w:rsidRPr="00DC4E93">
        <w:rPr>
          <w:rFonts w:ascii="Times New Roman" w:hAnsi="Times New Roman"/>
          <w:sz w:val="22"/>
          <w:szCs w:val="22"/>
        </w:rPr>
        <w:t xml:space="preserve">ten </w:t>
      </w:r>
      <w:r w:rsidR="00207D7E" w:rsidRPr="00DC4E93">
        <w:rPr>
          <w:rFonts w:ascii="Times New Roman" w:hAnsi="Times New Roman"/>
          <w:sz w:val="22"/>
          <w:szCs w:val="22"/>
        </w:rPr>
        <w:t xml:space="preserve">CT scanners in </w:t>
      </w:r>
      <w:r w:rsidR="00216ED2" w:rsidRPr="00DC4E93">
        <w:rPr>
          <w:rFonts w:ascii="Times New Roman" w:hAnsi="Times New Roman"/>
          <w:sz w:val="22"/>
          <w:szCs w:val="22"/>
        </w:rPr>
        <w:t xml:space="preserve">eight </w:t>
      </w:r>
      <w:r w:rsidR="00207D7E" w:rsidRPr="00DC4E93">
        <w:rPr>
          <w:rFonts w:ascii="Times New Roman" w:hAnsi="Times New Roman"/>
          <w:sz w:val="22"/>
          <w:szCs w:val="22"/>
        </w:rPr>
        <w:t>locations. Eight of the scanners were in service in 2022</w:t>
      </w:r>
      <w:r w:rsidR="00216ED2" w:rsidRPr="00216ED2">
        <w:rPr>
          <w:rFonts w:ascii="Times New Roman" w:hAnsi="Times New Roman"/>
          <w:sz w:val="22"/>
          <w:szCs w:val="22"/>
        </w:rPr>
        <w:t>, the most recent year for which vetted region wide data is available</w:t>
      </w:r>
      <w:r w:rsidR="00207D7E" w:rsidRPr="00216ED2">
        <w:rPr>
          <w:rFonts w:ascii="Times New Roman" w:hAnsi="Times New Roman"/>
          <w:sz w:val="22"/>
          <w:szCs w:val="22"/>
        </w:rPr>
        <w:t xml:space="preserve">. </w:t>
      </w:r>
      <w:r w:rsidR="00EB7019" w:rsidRPr="00216ED2">
        <w:rPr>
          <w:rFonts w:ascii="Times New Roman" w:hAnsi="Times New Roman"/>
          <w:sz w:val="22"/>
          <w:szCs w:val="22"/>
        </w:rPr>
        <w:t>Average use of these scanners</w:t>
      </w:r>
      <w:r w:rsidR="008A5C66" w:rsidRPr="00216ED2">
        <w:rPr>
          <w:rFonts w:ascii="Times New Roman" w:hAnsi="Times New Roman"/>
          <w:sz w:val="22"/>
          <w:szCs w:val="22"/>
        </w:rPr>
        <w:t xml:space="preserve"> is above</w:t>
      </w:r>
      <w:r w:rsidR="00207D7E" w:rsidRPr="00216ED2">
        <w:rPr>
          <w:rFonts w:ascii="Times New Roman" w:hAnsi="Times New Roman"/>
          <w:sz w:val="22"/>
          <w:szCs w:val="22"/>
        </w:rPr>
        <w:t xml:space="preserve"> </w:t>
      </w:r>
      <w:r w:rsidR="008A5C66" w:rsidRPr="00216ED2">
        <w:rPr>
          <w:rFonts w:ascii="Times New Roman" w:hAnsi="Times New Roman"/>
          <w:sz w:val="22"/>
          <w:szCs w:val="22"/>
        </w:rPr>
        <w:t>the nominal</w:t>
      </w:r>
      <w:r w:rsidR="00FE5527" w:rsidRPr="00216ED2">
        <w:rPr>
          <w:rFonts w:ascii="Times New Roman" w:hAnsi="Times New Roman"/>
          <w:sz w:val="22"/>
          <w:szCs w:val="22"/>
        </w:rPr>
        <w:t xml:space="preserve"> Virginia SMPF</w:t>
      </w:r>
      <w:r w:rsidR="008A5C66" w:rsidRPr="00216ED2">
        <w:rPr>
          <w:rFonts w:ascii="Times New Roman" w:hAnsi="Times New Roman"/>
          <w:sz w:val="22"/>
          <w:szCs w:val="22"/>
        </w:rPr>
        <w:t xml:space="preserve"> service volume standard</w:t>
      </w:r>
      <w:r w:rsidR="00216ED2" w:rsidRPr="00216ED2">
        <w:rPr>
          <w:rFonts w:ascii="Times New Roman" w:hAnsi="Times New Roman"/>
          <w:sz w:val="22"/>
          <w:szCs w:val="22"/>
        </w:rPr>
        <w:t xml:space="preserve"> of 7,400 patient visits per scanner per year.</w:t>
      </w:r>
    </w:p>
    <w:p w14:paraId="42F04772" w14:textId="77777777" w:rsidR="007A2457" w:rsidRDefault="007A2457" w:rsidP="007A2457">
      <w:pPr>
        <w:rPr>
          <w:rFonts w:ascii="Times New Roman" w:hAnsi="Times New Roman"/>
          <w:sz w:val="22"/>
          <w:szCs w:val="22"/>
        </w:rPr>
      </w:pPr>
    </w:p>
    <w:p w14:paraId="0606A9E9" w14:textId="77777777" w:rsidR="00216ED2" w:rsidRDefault="00216ED2" w:rsidP="001352C6">
      <w:pPr>
        <w:widowControl/>
        <w:rPr>
          <w:rFonts w:ascii="Times New Roman" w:hAnsi="Times New Roman"/>
          <w:sz w:val="22"/>
          <w:szCs w:val="22"/>
        </w:rPr>
      </w:pPr>
    </w:p>
    <w:p w14:paraId="1DA27989" w14:textId="1247023B" w:rsidR="00F06853" w:rsidRDefault="007A2457" w:rsidP="001352C6">
      <w:pPr>
        <w:widowControl/>
        <w:rPr>
          <w:rFonts w:ascii="Times New Roman" w:hAnsi="Times New Roman"/>
        </w:rPr>
      </w:pPr>
      <w:r w:rsidRPr="000605C1">
        <w:rPr>
          <w:rFonts w:ascii="Times New Roman" w:hAnsi="Times New Roman"/>
        </w:rPr>
        <w:t>Estimated capital costs are $</w:t>
      </w:r>
      <w:r w:rsidR="008C10E6" w:rsidRPr="000605C1">
        <w:rPr>
          <w:rFonts w:ascii="Times New Roman" w:hAnsi="Times New Roman"/>
        </w:rPr>
        <w:t xml:space="preserve"> 1,564,576</w:t>
      </w:r>
      <w:r w:rsidRPr="000605C1">
        <w:rPr>
          <w:rFonts w:ascii="Times New Roman" w:hAnsi="Times New Roman"/>
        </w:rPr>
        <w:t xml:space="preserve">, </w:t>
      </w:r>
      <w:r w:rsidR="00685580" w:rsidRPr="000605C1">
        <w:rPr>
          <w:rFonts w:ascii="Times New Roman" w:hAnsi="Times New Roman"/>
        </w:rPr>
        <w:t xml:space="preserve">about </w:t>
      </w:r>
      <w:r w:rsidR="000605C1">
        <w:rPr>
          <w:rFonts w:ascii="Times New Roman" w:hAnsi="Times New Roman"/>
        </w:rPr>
        <w:t>36</w:t>
      </w:r>
      <w:r w:rsidR="002C09E6" w:rsidRPr="000605C1">
        <w:rPr>
          <w:rFonts w:ascii="Times New Roman" w:hAnsi="Times New Roman"/>
        </w:rPr>
        <w:t xml:space="preserve">% </w:t>
      </w:r>
      <w:r w:rsidRPr="000605C1">
        <w:rPr>
          <w:rFonts w:ascii="Times New Roman" w:hAnsi="Times New Roman"/>
        </w:rPr>
        <w:t>($</w:t>
      </w:r>
      <w:r w:rsidR="008C10E6" w:rsidRPr="000605C1">
        <w:rPr>
          <w:rFonts w:ascii="Times New Roman" w:hAnsi="Times New Roman"/>
        </w:rPr>
        <w:t>570,876</w:t>
      </w:r>
      <w:r w:rsidR="004B1530" w:rsidRPr="000605C1">
        <w:rPr>
          <w:rFonts w:ascii="Times New Roman" w:hAnsi="Times New Roman"/>
        </w:rPr>
        <w:t xml:space="preserve">) </w:t>
      </w:r>
      <w:r w:rsidR="00CC71BA" w:rsidRPr="000605C1">
        <w:rPr>
          <w:rFonts w:ascii="Times New Roman" w:hAnsi="Times New Roman"/>
        </w:rPr>
        <w:t xml:space="preserve">of which would be </w:t>
      </w:r>
      <w:r w:rsidRPr="000605C1">
        <w:rPr>
          <w:rFonts w:ascii="Times New Roman" w:hAnsi="Times New Roman"/>
        </w:rPr>
        <w:t>for th</w:t>
      </w:r>
      <w:r w:rsidR="00CC71BA" w:rsidRPr="000605C1">
        <w:rPr>
          <w:rFonts w:ascii="Times New Roman" w:hAnsi="Times New Roman"/>
        </w:rPr>
        <w:t xml:space="preserve">e scanner and related </w:t>
      </w:r>
      <w:r w:rsidR="00FE5527" w:rsidRPr="000605C1">
        <w:rPr>
          <w:rFonts w:ascii="Times New Roman" w:hAnsi="Times New Roman"/>
        </w:rPr>
        <w:t xml:space="preserve">equipment. </w:t>
      </w:r>
      <w:r w:rsidR="00CC71BA" w:rsidRPr="000605C1">
        <w:rPr>
          <w:rFonts w:ascii="Times New Roman" w:hAnsi="Times New Roman"/>
        </w:rPr>
        <w:t xml:space="preserve">The </w:t>
      </w:r>
      <w:r w:rsidRPr="000605C1">
        <w:rPr>
          <w:rFonts w:ascii="Times New Roman" w:hAnsi="Times New Roman"/>
        </w:rPr>
        <w:t xml:space="preserve">remainder </w:t>
      </w:r>
      <w:r w:rsidR="001E5C5D" w:rsidRPr="000605C1">
        <w:rPr>
          <w:rFonts w:ascii="Times New Roman" w:hAnsi="Times New Roman"/>
        </w:rPr>
        <w:t>($</w:t>
      </w:r>
      <w:r w:rsidR="000605C1" w:rsidRPr="000605C1">
        <w:rPr>
          <w:rFonts w:ascii="Times New Roman" w:hAnsi="Times New Roman"/>
          <w:color w:val="000000"/>
        </w:rPr>
        <w:t>993</w:t>
      </w:r>
      <w:r w:rsidR="00B617AB" w:rsidRPr="000605C1">
        <w:rPr>
          <w:rFonts w:ascii="Times New Roman" w:hAnsi="Times New Roman"/>
          <w:color w:val="000000"/>
        </w:rPr>
        <w:t>,</w:t>
      </w:r>
      <w:r w:rsidR="000605C1" w:rsidRPr="000605C1">
        <w:rPr>
          <w:rFonts w:ascii="Times New Roman" w:hAnsi="Times New Roman"/>
          <w:color w:val="000000"/>
        </w:rPr>
        <w:t>700</w:t>
      </w:r>
      <w:r w:rsidR="001E5C5D" w:rsidRPr="000605C1">
        <w:rPr>
          <w:rFonts w:ascii="Times New Roman" w:hAnsi="Times New Roman"/>
        </w:rPr>
        <w:t>)</w:t>
      </w:r>
      <w:r w:rsidR="00CC71BA" w:rsidRPr="000605C1">
        <w:rPr>
          <w:rFonts w:ascii="Times New Roman" w:hAnsi="Times New Roman"/>
        </w:rPr>
        <w:t xml:space="preserve"> would be for </w:t>
      </w:r>
      <w:r w:rsidR="004B1530" w:rsidRPr="000605C1">
        <w:rPr>
          <w:rFonts w:ascii="Times New Roman" w:hAnsi="Times New Roman"/>
        </w:rPr>
        <w:t>lease interest costs,</w:t>
      </w:r>
      <w:r w:rsidR="001352C6" w:rsidRPr="000605C1">
        <w:rPr>
          <w:rFonts w:ascii="Times New Roman" w:hAnsi="Times New Roman"/>
        </w:rPr>
        <w:t xml:space="preserve"> </w:t>
      </w:r>
      <w:r w:rsidR="004B1530" w:rsidRPr="000605C1">
        <w:rPr>
          <w:rFonts w:ascii="Times New Roman" w:hAnsi="Times New Roman"/>
        </w:rPr>
        <w:t>construction an</w:t>
      </w:r>
      <w:r w:rsidR="001352C6" w:rsidRPr="000605C1">
        <w:rPr>
          <w:rFonts w:ascii="Times New Roman" w:hAnsi="Times New Roman"/>
        </w:rPr>
        <w:t xml:space="preserve">d </w:t>
      </w:r>
      <w:r w:rsidRPr="000605C1">
        <w:rPr>
          <w:rFonts w:ascii="Times New Roman" w:hAnsi="Times New Roman"/>
        </w:rPr>
        <w:t>site acquisition and development expen</w:t>
      </w:r>
      <w:r w:rsidR="00685580" w:rsidRPr="000605C1">
        <w:rPr>
          <w:rFonts w:ascii="Times New Roman" w:hAnsi="Times New Roman"/>
        </w:rPr>
        <w:t xml:space="preserve">ses. </w:t>
      </w:r>
      <w:r w:rsidR="002C09E6" w:rsidRPr="000605C1">
        <w:rPr>
          <w:rFonts w:ascii="Times New Roman" w:hAnsi="Times New Roman"/>
        </w:rPr>
        <w:t xml:space="preserve">Capital </w:t>
      </w:r>
      <w:r w:rsidRPr="000605C1">
        <w:rPr>
          <w:rFonts w:ascii="Times New Roman" w:hAnsi="Times New Roman"/>
        </w:rPr>
        <w:t xml:space="preserve">costs would be </w:t>
      </w:r>
      <w:r w:rsidR="001F3C32" w:rsidRPr="000605C1">
        <w:rPr>
          <w:rFonts w:ascii="Times New Roman" w:hAnsi="Times New Roman"/>
        </w:rPr>
        <w:t>from</w:t>
      </w:r>
      <w:r w:rsidR="002C09E6" w:rsidRPr="000605C1">
        <w:rPr>
          <w:rFonts w:ascii="Times New Roman" w:hAnsi="Times New Roman"/>
        </w:rPr>
        <w:t xml:space="preserve"> </w:t>
      </w:r>
      <w:r w:rsidR="000605C1">
        <w:rPr>
          <w:rFonts w:ascii="Times New Roman" w:hAnsi="Times New Roman"/>
        </w:rPr>
        <w:t>operations (64%) and the capital lease</w:t>
      </w:r>
      <w:r w:rsidR="00F06853">
        <w:rPr>
          <w:rFonts w:ascii="Times New Roman" w:hAnsi="Times New Roman"/>
        </w:rPr>
        <w:t xml:space="preserve"> (36%).</w:t>
      </w:r>
    </w:p>
    <w:p w14:paraId="522FC509" w14:textId="492D5D09" w:rsidR="007A2457" w:rsidRPr="000605C1" w:rsidRDefault="007A2457" w:rsidP="007A2457">
      <w:pPr>
        <w:rPr>
          <w:rFonts w:ascii="Times New Roman" w:hAnsi="Times New Roman"/>
        </w:rPr>
      </w:pPr>
    </w:p>
    <w:p w14:paraId="0DA6C815" w14:textId="49FAFBDD" w:rsidR="007A2457" w:rsidRPr="008C577E" w:rsidRDefault="002C09E6" w:rsidP="007A2457">
      <w:pPr>
        <w:rPr>
          <w:rFonts w:ascii="Times New Roman" w:hAnsi="Times New Roman"/>
          <w:sz w:val="22"/>
          <w:szCs w:val="22"/>
        </w:rPr>
      </w:pPr>
      <w:r>
        <w:rPr>
          <w:rFonts w:ascii="Times New Roman" w:hAnsi="Times New Roman"/>
          <w:sz w:val="22"/>
          <w:szCs w:val="22"/>
        </w:rPr>
        <w:t>IFRC</w:t>
      </w:r>
      <w:r w:rsidR="007A2457" w:rsidRPr="008C577E">
        <w:rPr>
          <w:rFonts w:ascii="Times New Roman" w:hAnsi="Times New Roman"/>
          <w:sz w:val="22"/>
          <w:szCs w:val="22"/>
        </w:rPr>
        <w:t xml:space="preserve"> </w:t>
      </w:r>
      <w:r w:rsidR="008C10E6">
        <w:rPr>
          <w:rFonts w:ascii="Times New Roman" w:hAnsi="Times New Roman"/>
          <w:sz w:val="22"/>
          <w:szCs w:val="22"/>
        </w:rPr>
        <w:t>Woodbridge</w:t>
      </w:r>
      <w:r w:rsidR="00A90417">
        <w:rPr>
          <w:rFonts w:ascii="Times New Roman" w:hAnsi="Times New Roman"/>
          <w:sz w:val="22"/>
          <w:szCs w:val="22"/>
        </w:rPr>
        <w:t xml:space="preserve"> </w:t>
      </w:r>
      <w:r w:rsidR="007A2457" w:rsidRPr="008C577E">
        <w:rPr>
          <w:rFonts w:ascii="Times New Roman" w:hAnsi="Times New Roman"/>
          <w:sz w:val="22"/>
          <w:szCs w:val="22"/>
        </w:rPr>
        <w:t>justifies the proposal on the grounds that</w:t>
      </w:r>
      <w:r w:rsidR="00551719">
        <w:rPr>
          <w:rFonts w:ascii="Times New Roman" w:hAnsi="Times New Roman"/>
          <w:sz w:val="22"/>
          <w:szCs w:val="22"/>
        </w:rPr>
        <w:t>:</w:t>
      </w:r>
    </w:p>
    <w:p w14:paraId="525690FD" w14:textId="77777777" w:rsidR="007A2457" w:rsidRPr="00A86247" w:rsidRDefault="007A2457" w:rsidP="007A2457">
      <w:pPr>
        <w:rPr>
          <w:rFonts w:ascii="Times New Roman" w:hAnsi="Times New Roman"/>
          <w:sz w:val="22"/>
          <w:szCs w:val="22"/>
        </w:rPr>
      </w:pPr>
    </w:p>
    <w:p w14:paraId="5E051F10" w14:textId="5812DD1B" w:rsidR="000050F2" w:rsidRDefault="00FD1569" w:rsidP="00DF015E">
      <w:pPr>
        <w:widowControl/>
        <w:numPr>
          <w:ilvl w:val="0"/>
          <w:numId w:val="7"/>
        </w:numPr>
        <w:autoSpaceDE w:val="0"/>
        <w:autoSpaceDN w:val="0"/>
        <w:adjustRightInd w:val="0"/>
        <w:rPr>
          <w:rFonts w:ascii="Times New Roman" w:hAnsi="Times New Roman"/>
          <w:bCs/>
          <w:sz w:val="22"/>
          <w:szCs w:val="22"/>
        </w:rPr>
      </w:pPr>
      <w:r>
        <w:rPr>
          <w:rFonts w:ascii="Times New Roman" w:hAnsi="Times New Roman"/>
          <w:bCs/>
          <w:sz w:val="22"/>
          <w:szCs w:val="22"/>
        </w:rPr>
        <w:t>IFRC CT services are heavily used</w:t>
      </w:r>
      <w:r w:rsidR="001F3C32">
        <w:rPr>
          <w:rFonts w:ascii="Times New Roman" w:hAnsi="Times New Roman"/>
          <w:bCs/>
          <w:sz w:val="22"/>
          <w:szCs w:val="22"/>
        </w:rPr>
        <w:t>. A</w:t>
      </w:r>
      <w:r>
        <w:rPr>
          <w:rFonts w:ascii="Times New Roman" w:hAnsi="Times New Roman"/>
          <w:bCs/>
          <w:sz w:val="22"/>
          <w:szCs w:val="22"/>
        </w:rPr>
        <w:t xml:space="preserve">verage </w:t>
      </w:r>
      <w:r w:rsidR="001F3C32">
        <w:rPr>
          <w:rFonts w:ascii="Times New Roman" w:hAnsi="Times New Roman"/>
          <w:bCs/>
          <w:sz w:val="22"/>
          <w:szCs w:val="22"/>
        </w:rPr>
        <w:t>caseloads</w:t>
      </w:r>
      <w:r>
        <w:rPr>
          <w:rFonts w:ascii="Times New Roman" w:hAnsi="Times New Roman"/>
          <w:bCs/>
          <w:sz w:val="22"/>
          <w:szCs w:val="22"/>
        </w:rPr>
        <w:t xml:space="preserve"> </w:t>
      </w:r>
      <w:r w:rsidR="00FE5527">
        <w:rPr>
          <w:rFonts w:ascii="Times New Roman" w:hAnsi="Times New Roman"/>
          <w:bCs/>
          <w:sz w:val="22"/>
          <w:szCs w:val="22"/>
        </w:rPr>
        <w:t xml:space="preserve">are </w:t>
      </w:r>
      <w:r>
        <w:rPr>
          <w:rFonts w:ascii="Times New Roman" w:hAnsi="Times New Roman"/>
          <w:bCs/>
          <w:sz w:val="22"/>
          <w:szCs w:val="22"/>
        </w:rPr>
        <w:t xml:space="preserve">above the Virginia SMFP minimum service </w:t>
      </w:r>
      <w:r w:rsidR="006462BB">
        <w:rPr>
          <w:rFonts w:ascii="Times New Roman" w:hAnsi="Times New Roman"/>
          <w:bCs/>
          <w:sz w:val="22"/>
          <w:szCs w:val="22"/>
        </w:rPr>
        <w:t xml:space="preserve">volume </w:t>
      </w:r>
      <w:r>
        <w:rPr>
          <w:rFonts w:ascii="Times New Roman" w:hAnsi="Times New Roman"/>
          <w:bCs/>
          <w:sz w:val="22"/>
          <w:szCs w:val="22"/>
        </w:rPr>
        <w:t>threshold</w:t>
      </w:r>
      <w:r w:rsidR="00A80B03">
        <w:rPr>
          <w:rFonts w:ascii="Times New Roman" w:hAnsi="Times New Roman"/>
          <w:bCs/>
          <w:sz w:val="22"/>
          <w:szCs w:val="22"/>
        </w:rPr>
        <w:t xml:space="preserve"> of 7,400 scans per scanner per year.</w:t>
      </w:r>
      <w:r>
        <w:rPr>
          <w:rFonts w:ascii="Times New Roman" w:hAnsi="Times New Roman"/>
          <w:bCs/>
          <w:sz w:val="22"/>
          <w:szCs w:val="22"/>
        </w:rPr>
        <w:t xml:space="preserve"> </w:t>
      </w:r>
    </w:p>
    <w:p w14:paraId="05858AE6" w14:textId="381FE2D0" w:rsidR="00DE52A4" w:rsidRDefault="00F06853" w:rsidP="00DF015E">
      <w:pPr>
        <w:widowControl/>
        <w:numPr>
          <w:ilvl w:val="0"/>
          <w:numId w:val="7"/>
        </w:numPr>
        <w:autoSpaceDE w:val="0"/>
        <w:autoSpaceDN w:val="0"/>
        <w:adjustRightInd w:val="0"/>
        <w:rPr>
          <w:rFonts w:ascii="Times New Roman" w:hAnsi="Times New Roman"/>
          <w:bCs/>
          <w:sz w:val="22"/>
          <w:szCs w:val="22"/>
        </w:rPr>
      </w:pPr>
      <w:r>
        <w:rPr>
          <w:rFonts w:ascii="Times New Roman" w:hAnsi="Times New Roman"/>
          <w:bCs/>
          <w:sz w:val="22"/>
          <w:szCs w:val="22"/>
        </w:rPr>
        <w:t>CT scanning capability is needed at</w:t>
      </w:r>
      <w:r w:rsidR="00FD1569">
        <w:rPr>
          <w:rFonts w:ascii="Times New Roman" w:hAnsi="Times New Roman"/>
          <w:bCs/>
          <w:sz w:val="22"/>
          <w:szCs w:val="22"/>
        </w:rPr>
        <w:t xml:space="preserve"> </w:t>
      </w:r>
      <w:r>
        <w:rPr>
          <w:rFonts w:ascii="Times New Roman" w:hAnsi="Times New Roman"/>
          <w:bCs/>
          <w:sz w:val="22"/>
          <w:szCs w:val="22"/>
        </w:rPr>
        <w:t xml:space="preserve">the health center being developed in Woodbridge. </w:t>
      </w:r>
    </w:p>
    <w:p w14:paraId="2A4D109A" w14:textId="53DB45BD" w:rsidR="006462BB" w:rsidRPr="00F06853" w:rsidRDefault="00BC65C1" w:rsidP="00F06853">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Projected c</w:t>
      </w:r>
      <w:r w:rsidR="007A2457">
        <w:rPr>
          <w:rFonts w:ascii="Times New Roman" w:hAnsi="Times New Roman"/>
          <w:bCs/>
          <w:sz w:val="22"/>
          <w:szCs w:val="22"/>
        </w:rPr>
        <w:t xml:space="preserve">apital costs are reasonable, within the range seen for similar projects locally and statewide. </w:t>
      </w:r>
    </w:p>
    <w:p w14:paraId="5CF7ECF7" w14:textId="60F994EB" w:rsidR="007A2457" w:rsidRPr="00BD75D9" w:rsidRDefault="00FD1569" w:rsidP="007A2457">
      <w:pPr>
        <w:widowControl/>
        <w:numPr>
          <w:ilvl w:val="0"/>
          <w:numId w:val="7"/>
        </w:numPr>
        <w:autoSpaceDE w:val="0"/>
        <w:autoSpaceDN w:val="0"/>
        <w:adjustRightInd w:val="0"/>
        <w:rPr>
          <w:rFonts w:ascii="Times New Roman" w:hAnsi="Times New Roman"/>
          <w:sz w:val="22"/>
          <w:szCs w:val="22"/>
        </w:rPr>
      </w:pPr>
      <w:r>
        <w:rPr>
          <w:rFonts w:ascii="Times New Roman" w:hAnsi="Times New Roman"/>
          <w:bCs/>
          <w:sz w:val="22"/>
          <w:szCs w:val="22"/>
        </w:rPr>
        <w:t xml:space="preserve">There is no unused </w:t>
      </w:r>
      <w:r w:rsidR="00F9588B">
        <w:rPr>
          <w:rFonts w:ascii="Times New Roman" w:hAnsi="Times New Roman"/>
          <w:bCs/>
          <w:sz w:val="22"/>
          <w:szCs w:val="22"/>
        </w:rPr>
        <w:t xml:space="preserve">CT </w:t>
      </w:r>
      <w:r>
        <w:rPr>
          <w:rFonts w:ascii="Times New Roman" w:hAnsi="Times New Roman"/>
          <w:bCs/>
          <w:sz w:val="22"/>
          <w:szCs w:val="22"/>
        </w:rPr>
        <w:t xml:space="preserve">capacity within </w:t>
      </w:r>
      <w:r w:rsidR="008A5C66">
        <w:rPr>
          <w:rFonts w:ascii="Times New Roman" w:hAnsi="Times New Roman"/>
          <w:bCs/>
          <w:sz w:val="22"/>
          <w:szCs w:val="22"/>
        </w:rPr>
        <w:t>I</w:t>
      </w:r>
      <w:r>
        <w:rPr>
          <w:rFonts w:ascii="Times New Roman" w:hAnsi="Times New Roman"/>
          <w:bCs/>
          <w:sz w:val="22"/>
          <w:szCs w:val="22"/>
        </w:rPr>
        <w:t xml:space="preserve">FRC, Inova Health System, or Fairfax Radiology Consultants </w:t>
      </w:r>
      <w:r w:rsidR="00F06853">
        <w:rPr>
          <w:rFonts w:ascii="Times New Roman" w:hAnsi="Times New Roman"/>
          <w:bCs/>
          <w:sz w:val="22"/>
          <w:szCs w:val="22"/>
        </w:rPr>
        <w:t>that could be relocated t</w:t>
      </w:r>
      <w:r>
        <w:rPr>
          <w:rFonts w:ascii="Times New Roman" w:hAnsi="Times New Roman"/>
          <w:bCs/>
          <w:sz w:val="22"/>
          <w:szCs w:val="22"/>
        </w:rPr>
        <w:t xml:space="preserve">o </w:t>
      </w:r>
      <w:r w:rsidR="00F06853">
        <w:rPr>
          <w:rFonts w:ascii="Times New Roman" w:hAnsi="Times New Roman"/>
          <w:bCs/>
          <w:sz w:val="22"/>
          <w:szCs w:val="22"/>
        </w:rPr>
        <w:t xml:space="preserve">Woodbridge. </w:t>
      </w:r>
    </w:p>
    <w:p w14:paraId="787F7BDE" w14:textId="454D4912" w:rsidR="00FF3F44" w:rsidRPr="00FF3F44" w:rsidRDefault="00FF3F44" w:rsidP="000E5223">
      <w:pPr>
        <w:widowControl/>
        <w:numPr>
          <w:ilvl w:val="0"/>
          <w:numId w:val="7"/>
        </w:numPr>
        <w:autoSpaceDE w:val="0"/>
        <w:autoSpaceDN w:val="0"/>
        <w:adjustRightInd w:val="0"/>
        <w:rPr>
          <w:rFonts w:ascii="Times New Roman" w:hAnsi="Times New Roman"/>
          <w:bCs/>
          <w:sz w:val="22"/>
          <w:szCs w:val="22"/>
        </w:rPr>
      </w:pPr>
      <w:r w:rsidRPr="00FF3F44">
        <w:rPr>
          <w:rFonts w:ascii="Times New Roman" w:hAnsi="Times New Roman"/>
          <w:bCs/>
          <w:sz w:val="22"/>
          <w:szCs w:val="22"/>
        </w:rPr>
        <w:t>The project is consistent with the</w:t>
      </w:r>
      <w:r w:rsidR="00A80B03">
        <w:rPr>
          <w:rFonts w:ascii="Times New Roman" w:hAnsi="Times New Roman"/>
          <w:bCs/>
          <w:sz w:val="22"/>
          <w:szCs w:val="22"/>
        </w:rPr>
        <w:t xml:space="preserve"> public need provisions of the V</w:t>
      </w:r>
      <w:r w:rsidRPr="00FF3F44">
        <w:rPr>
          <w:rFonts w:ascii="Times New Roman" w:hAnsi="Times New Roman"/>
          <w:bCs/>
          <w:sz w:val="22"/>
          <w:szCs w:val="22"/>
        </w:rPr>
        <w:t xml:space="preserve">irginia SMFP. </w:t>
      </w:r>
    </w:p>
    <w:p w14:paraId="78D88D8A" w14:textId="77777777" w:rsidR="00FF3F44" w:rsidRDefault="00FF3F44" w:rsidP="007A2457">
      <w:pPr>
        <w:rPr>
          <w:rFonts w:ascii="Times New Roman" w:hAnsi="Times New Roman"/>
          <w:sz w:val="22"/>
          <w:szCs w:val="22"/>
        </w:rPr>
      </w:pPr>
      <w:r>
        <w:rPr>
          <w:rFonts w:ascii="Times New Roman" w:hAnsi="Times New Roman"/>
          <w:sz w:val="22"/>
          <w:szCs w:val="22"/>
        </w:rPr>
        <w:t xml:space="preserve"> </w:t>
      </w:r>
    </w:p>
    <w:p w14:paraId="5B129304" w14:textId="7F7949D9" w:rsidR="007A2457" w:rsidRDefault="00FF3F44" w:rsidP="007A2457">
      <w:pPr>
        <w:rPr>
          <w:rFonts w:ascii="Times New Roman" w:hAnsi="Times New Roman"/>
          <w:sz w:val="22"/>
          <w:szCs w:val="22"/>
        </w:rPr>
      </w:pPr>
      <w:r>
        <w:rPr>
          <w:rFonts w:ascii="Times New Roman" w:hAnsi="Times New Roman"/>
          <w:sz w:val="22"/>
          <w:szCs w:val="22"/>
        </w:rPr>
        <w:t>If aut</w:t>
      </w:r>
      <w:r w:rsidR="007A2457" w:rsidRPr="008E0729">
        <w:rPr>
          <w:rFonts w:ascii="Times New Roman" w:hAnsi="Times New Roman"/>
          <w:sz w:val="22"/>
          <w:szCs w:val="22"/>
        </w:rPr>
        <w:t>horized</w:t>
      </w:r>
      <w:r w:rsidR="007A2457">
        <w:rPr>
          <w:rFonts w:ascii="Times New Roman" w:hAnsi="Times New Roman"/>
          <w:sz w:val="22"/>
          <w:szCs w:val="22"/>
        </w:rPr>
        <w:t xml:space="preserve"> on schedule, the new CT service should open</w:t>
      </w:r>
      <w:r w:rsidR="005F1A6B">
        <w:rPr>
          <w:rFonts w:ascii="Times New Roman" w:hAnsi="Times New Roman"/>
          <w:sz w:val="22"/>
          <w:szCs w:val="22"/>
        </w:rPr>
        <w:t xml:space="preserve"> in </w:t>
      </w:r>
      <w:r w:rsidR="00071C1A">
        <w:rPr>
          <w:rFonts w:ascii="Times New Roman" w:hAnsi="Times New Roman"/>
          <w:sz w:val="22"/>
          <w:szCs w:val="22"/>
        </w:rPr>
        <w:t>early 2025</w:t>
      </w:r>
      <w:r w:rsidR="007A2457">
        <w:rPr>
          <w:rFonts w:ascii="Times New Roman" w:hAnsi="Times New Roman"/>
          <w:sz w:val="22"/>
          <w:szCs w:val="22"/>
        </w:rPr>
        <w:t xml:space="preserve">. </w:t>
      </w:r>
    </w:p>
    <w:p w14:paraId="729ED81E" w14:textId="77777777" w:rsidR="007A2457" w:rsidRDefault="007A2457" w:rsidP="00027265">
      <w:pPr>
        <w:rPr>
          <w:rFonts w:ascii="Times New Roman" w:hAnsi="Times New Roman"/>
          <w:sz w:val="22"/>
          <w:szCs w:val="22"/>
        </w:rPr>
      </w:pPr>
    </w:p>
    <w:p w14:paraId="55A593DF" w14:textId="519454D4" w:rsidR="004668B6" w:rsidRPr="004668B6" w:rsidRDefault="004668B6" w:rsidP="004668B6">
      <w:pPr>
        <w:pStyle w:val="ListParagraph"/>
        <w:widowControl/>
        <w:numPr>
          <w:ilvl w:val="0"/>
          <w:numId w:val="31"/>
        </w:numPr>
        <w:rPr>
          <w:rFonts w:ascii="Times New Roman" w:hAnsi="Times New Roman"/>
          <w:b/>
          <w:bCs/>
          <w:szCs w:val="22"/>
        </w:rPr>
      </w:pPr>
      <w:r w:rsidRPr="004668B6">
        <w:rPr>
          <w:rFonts w:ascii="Times New Roman" w:hAnsi="Times New Roman"/>
          <w:b/>
          <w:szCs w:val="22"/>
        </w:rPr>
        <w:t xml:space="preserve">SSHC, Establish CT Scanning Service </w:t>
      </w:r>
      <w:r w:rsidRPr="004668B6">
        <w:rPr>
          <w:rFonts w:ascii="Times New Roman" w:hAnsi="Times New Roman"/>
          <w:b/>
          <w:bCs/>
          <w:szCs w:val="22"/>
        </w:rPr>
        <w:t>(COPN Request VA-8761)</w:t>
      </w:r>
    </w:p>
    <w:p w14:paraId="5C5D8A90" w14:textId="77777777" w:rsidR="004668B6" w:rsidRDefault="004668B6" w:rsidP="004668B6">
      <w:pPr>
        <w:widowControl/>
        <w:rPr>
          <w:rFonts w:ascii="Times New Roman" w:hAnsi="Times New Roman"/>
          <w:sz w:val="22"/>
          <w:szCs w:val="22"/>
        </w:rPr>
      </w:pPr>
    </w:p>
    <w:p w14:paraId="48E834D2" w14:textId="77777777" w:rsidR="00921BAD" w:rsidRDefault="00921BAD" w:rsidP="007A4FDD">
      <w:pPr>
        <w:rPr>
          <w:rFonts w:ascii="Times New Roman" w:hAnsi="Times New Roman"/>
          <w:sz w:val="22"/>
          <w:szCs w:val="22"/>
        </w:rPr>
      </w:pPr>
      <w:proofErr w:type="spellStart"/>
      <w:r>
        <w:rPr>
          <w:rFonts w:ascii="Times New Roman" w:hAnsi="Times New Roman"/>
          <w:sz w:val="22"/>
          <w:szCs w:val="22"/>
        </w:rPr>
        <w:t>StoneSprings</w:t>
      </w:r>
      <w:proofErr w:type="spellEnd"/>
      <w:r>
        <w:rPr>
          <w:rFonts w:ascii="Times New Roman" w:hAnsi="Times New Roman"/>
          <w:sz w:val="22"/>
          <w:szCs w:val="22"/>
        </w:rPr>
        <w:t xml:space="preserve"> Hospital Center</w:t>
      </w:r>
      <w:r w:rsidR="007A4FDD" w:rsidRPr="00587E20">
        <w:rPr>
          <w:rFonts w:ascii="Times New Roman" w:hAnsi="Times New Roman"/>
          <w:sz w:val="22"/>
          <w:szCs w:val="22"/>
        </w:rPr>
        <w:t xml:space="preserve"> (</w:t>
      </w:r>
      <w:r>
        <w:rPr>
          <w:rFonts w:ascii="Times New Roman" w:hAnsi="Times New Roman"/>
          <w:sz w:val="22"/>
          <w:szCs w:val="22"/>
        </w:rPr>
        <w:t>SSHC</w:t>
      </w:r>
      <w:r w:rsidR="007A4FDD" w:rsidRPr="00587E20">
        <w:rPr>
          <w:rFonts w:ascii="Times New Roman" w:hAnsi="Times New Roman"/>
          <w:sz w:val="22"/>
          <w:szCs w:val="22"/>
        </w:rPr>
        <w:t xml:space="preserve">) seeks COPN authorization to establish a CT scanning service in </w:t>
      </w:r>
    </w:p>
    <w:p w14:paraId="4F36E62D" w14:textId="21EBFFB2" w:rsidR="007A4FDD" w:rsidRPr="00DA7855" w:rsidRDefault="00921BAD" w:rsidP="007A4FDD">
      <w:pPr>
        <w:rPr>
          <w:rFonts w:ascii="Times New Roman" w:hAnsi="Times New Roman"/>
          <w:sz w:val="22"/>
          <w:szCs w:val="22"/>
        </w:rPr>
      </w:pPr>
      <w:r>
        <w:rPr>
          <w:rFonts w:ascii="Times New Roman" w:hAnsi="Times New Roman"/>
          <w:sz w:val="22"/>
          <w:szCs w:val="22"/>
        </w:rPr>
        <w:t>Fairfax County</w:t>
      </w:r>
      <w:r w:rsidR="00F303D3">
        <w:rPr>
          <w:rFonts w:ascii="Times New Roman" w:hAnsi="Times New Roman"/>
          <w:sz w:val="22"/>
          <w:szCs w:val="22"/>
        </w:rPr>
        <w:t>. T</w:t>
      </w:r>
      <w:r w:rsidR="007A4FDD" w:rsidRPr="00587E20">
        <w:rPr>
          <w:rFonts w:ascii="Times New Roman" w:hAnsi="Times New Roman"/>
          <w:sz w:val="22"/>
          <w:szCs w:val="22"/>
        </w:rPr>
        <w:t xml:space="preserve">he scanner would be in a freestanding emergency department and outpatient services center the hospital plans to develop </w:t>
      </w:r>
      <w:r>
        <w:rPr>
          <w:rFonts w:ascii="Times New Roman" w:hAnsi="Times New Roman"/>
          <w:sz w:val="22"/>
          <w:szCs w:val="22"/>
        </w:rPr>
        <w:t>in Chantilly</w:t>
      </w:r>
      <w:r w:rsidR="00057A9B">
        <w:rPr>
          <w:rFonts w:ascii="Times New Roman" w:hAnsi="Times New Roman"/>
          <w:sz w:val="22"/>
          <w:szCs w:val="22"/>
        </w:rPr>
        <w:t>, Virginia.</w:t>
      </w:r>
      <w:r>
        <w:rPr>
          <w:rFonts w:ascii="Times New Roman" w:hAnsi="Times New Roman"/>
          <w:sz w:val="22"/>
          <w:szCs w:val="22"/>
        </w:rPr>
        <w:t xml:space="preserve"> </w:t>
      </w:r>
      <w:r w:rsidR="007A4FDD" w:rsidRPr="00587E20">
        <w:rPr>
          <w:rFonts w:ascii="Times New Roman" w:hAnsi="Times New Roman"/>
          <w:sz w:val="22"/>
          <w:szCs w:val="22"/>
        </w:rPr>
        <w:t xml:space="preserve">The project </w:t>
      </w:r>
      <w:r>
        <w:rPr>
          <w:rFonts w:ascii="Times New Roman" w:hAnsi="Times New Roman"/>
          <w:sz w:val="22"/>
          <w:szCs w:val="22"/>
        </w:rPr>
        <w:t xml:space="preserve">entails </w:t>
      </w:r>
      <w:r w:rsidR="00B26734">
        <w:rPr>
          <w:rFonts w:ascii="Times New Roman" w:hAnsi="Times New Roman"/>
          <w:sz w:val="22"/>
          <w:szCs w:val="22"/>
        </w:rPr>
        <w:t>re</w:t>
      </w:r>
      <w:r>
        <w:rPr>
          <w:rFonts w:ascii="Times New Roman" w:hAnsi="Times New Roman"/>
          <w:sz w:val="22"/>
          <w:szCs w:val="22"/>
        </w:rPr>
        <w:t xml:space="preserve">positioning the </w:t>
      </w:r>
      <w:r w:rsidR="00057A9B">
        <w:rPr>
          <w:rFonts w:ascii="Times New Roman" w:hAnsi="Times New Roman"/>
          <w:sz w:val="22"/>
          <w:szCs w:val="22"/>
        </w:rPr>
        <w:t xml:space="preserve">recently authorized </w:t>
      </w:r>
      <w:r>
        <w:rPr>
          <w:rFonts w:ascii="Times New Roman" w:hAnsi="Times New Roman"/>
          <w:sz w:val="22"/>
          <w:szCs w:val="22"/>
        </w:rPr>
        <w:t xml:space="preserve">CT </w:t>
      </w:r>
      <w:r w:rsidR="00057A9B">
        <w:rPr>
          <w:rFonts w:ascii="Times New Roman" w:hAnsi="Times New Roman"/>
          <w:sz w:val="22"/>
          <w:szCs w:val="22"/>
        </w:rPr>
        <w:t xml:space="preserve">scanner </w:t>
      </w:r>
      <w:r>
        <w:rPr>
          <w:rFonts w:ascii="Times New Roman" w:hAnsi="Times New Roman"/>
          <w:sz w:val="22"/>
          <w:szCs w:val="22"/>
        </w:rPr>
        <w:t xml:space="preserve">authorized for the </w:t>
      </w:r>
      <w:r w:rsidR="00B26734">
        <w:rPr>
          <w:rFonts w:ascii="Times New Roman" w:hAnsi="Times New Roman"/>
          <w:sz w:val="22"/>
          <w:szCs w:val="22"/>
        </w:rPr>
        <w:t>SSHC campus</w:t>
      </w:r>
      <w:r w:rsidR="00057A9B">
        <w:rPr>
          <w:rFonts w:ascii="Times New Roman" w:hAnsi="Times New Roman"/>
          <w:sz w:val="22"/>
          <w:szCs w:val="22"/>
        </w:rPr>
        <w:t>. The scanner</w:t>
      </w:r>
      <w:r w:rsidR="00B26734">
        <w:rPr>
          <w:rFonts w:ascii="Times New Roman" w:hAnsi="Times New Roman"/>
          <w:sz w:val="22"/>
          <w:szCs w:val="22"/>
        </w:rPr>
        <w:t xml:space="preserve">, which </w:t>
      </w:r>
      <w:r w:rsidR="00057A9B">
        <w:rPr>
          <w:rFonts w:ascii="Times New Roman" w:hAnsi="Times New Roman"/>
          <w:sz w:val="22"/>
          <w:szCs w:val="22"/>
        </w:rPr>
        <w:t xml:space="preserve">is yet to be </w:t>
      </w:r>
      <w:r w:rsidR="00B26734">
        <w:rPr>
          <w:rFonts w:ascii="Times New Roman" w:hAnsi="Times New Roman"/>
          <w:sz w:val="22"/>
          <w:szCs w:val="22"/>
        </w:rPr>
        <w:t>installed</w:t>
      </w:r>
      <w:r w:rsidR="00057A9B">
        <w:rPr>
          <w:rFonts w:ascii="Times New Roman" w:hAnsi="Times New Roman"/>
          <w:sz w:val="22"/>
          <w:szCs w:val="22"/>
        </w:rPr>
        <w:t xml:space="preserve">, would be placed in </w:t>
      </w:r>
      <w:r w:rsidR="00B26734">
        <w:rPr>
          <w:rFonts w:ascii="Times New Roman" w:hAnsi="Times New Roman"/>
          <w:sz w:val="22"/>
          <w:szCs w:val="22"/>
        </w:rPr>
        <w:t xml:space="preserve">a satellite emergency department the hospital plans to establish in Chantilly. </w:t>
      </w:r>
      <w:r w:rsidR="007A4FDD" w:rsidRPr="00587E20">
        <w:rPr>
          <w:rFonts w:ascii="Times New Roman" w:hAnsi="Times New Roman"/>
          <w:sz w:val="22"/>
          <w:szCs w:val="22"/>
        </w:rPr>
        <w:t xml:space="preserve">Table 1 shows current CT capacity and recent CT service volumes at </w:t>
      </w:r>
      <w:r>
        <w:rPr>
          <w:rFonts w:ascii="Times New Roman" w:hAnsi="Times New Roman"/>
          <w:sz w:val="22"/>
          <w:szCs w:val="22"/>
        </w:rPr>
        <w:t>SSHC</w:t>
      </w:r>
      <w:r w:rsidR="007A4FDD">
        <w:rPr>
          <w:rFonts w:ascii="Times New Roman" w:hAnsi="Times New Roman"/>
          <w:sz w:val="22"/>
          <w:szCs w:val="22"/>
        </w:rPr>
        <w:t xml:space="preserve"> and other services regionwide</w:t>
      </w:r>
      <w:r w:rsidR="007A4FDD" w:rsidRPr="00DA7855">
        <w:rPr>
          <w:rFonts w:ascii="Times New Roman" w:hAnsi="Times New Roman"/>
          <w:sz w:val="22"/>
          <w:szCs w:val="22"/>
        </w:rPr>
        <w:t>.</w:t>
      </w:r>
    </w:p>
    <w:p w14:paraId="08292764" w14:textId="77777777" w:rsidR="007A4FDD" w:rsidRPr="00DA7855" w:rsidRDefault="007A4FDD" w:rsidP="007A4FDD">
      <w:pPr>
        <w:pStyle w:val="BodyText"/>
        <w:rPr>
          <w:rFonts w:ascii="Times New Roman" w:hAnsi="Times New Roman"/>
          <w:szCs w:val="22"/>
        </w:rPr>
      </w:pPr>
    </w:p>
    <w:p w14:paraId="2DD8CF0B" w14:textId="0CFD4C6D" w:rsidR="007A4FDD" w:rsidRDefault="007A4FDD" w:rsidP="007A4FDD">
      <w:pPr>
        <w:rPr>
          <w:rFonts w:ascii="Times New Roman" w:hAnsi="Times New Roman"/>
          <w:sz w:val="22"/>
          <w:szCs w:val="22"/>
        </w:rPr>
      </w:pPr>
      <w:r w:rsidRPr="00367B61">
        <w:rPr>
          <w:rFonts w:ascii="Times New Roman" w:hAnsi="Times New Roman"/>
          <w:sz w:val="22"/>
          <w:szCs w:val="22"/>
        </w:rPr>
        <w:t>Estimated capital costs are $</w:t>
      </w:r>
      <w:r w:rsidR="00FE00EB">
        <w:rPr>
          <w:rFonts w:ascii="Times New Roman" w:hAnsi="Times New Roman"/>
          <w:sz w:val="22"/>
          <w:szCs w:val="22"/>
        </w:rPr>
        <w:t>1</w:t>
      </w:r>
      <w:r w:rsidRPr="00367B61">
        <w:rPr>
          <w:rFonts w:ascii="Times New Roman" w:hAnsi="Times New Roman"/>
          <w:sz w:val="22"/>
          <w:szCs w:val="22"/>
        </w:rPr>
        <w:t>,</w:t>
      </w:r>
      <w:r w:rsidR="00FE00EB">
        <w:rPr>
          <w:rFonts w:ascii="Times New Roman" w:hAnsi="Times New Roman"/>
          <w:sz w:val="22"/>
          <w:szCs w:val="22"/>
        </w:rPr>
        <w:t>9</w:t>
      </w:r>
      <w:r w:rsidRPr="00367B61">
        <w:rPr>
          <w:rFonts w:ascii="Times New Roman" w:hAnsi="Times New Roman"/>
          <w:sz w:val="22"/>
          <w:szCs w:val="22"/>
        </w:rPr>
        <w:t>00,000 for the scanner and related equipment. All equipment and related capital costs would be paid with internal Hospital Corporation of America (HCA) funds.</w:t>
      </w:r>
      <w:r w:rsidRPr="00367B61">
        <w:rPr>
          <w:rStyle w:val="FootnoteReference"/>
          <w:rFonts w:ascii="Times New Roman" w:hAnsi="Times New Roman"/>
          <w:sz w:val="22"/>
          <w:szCs w:val="22"/>
        </w:rPr>
        <w:footnoteReference w:id="3"/>
      </w:r>
      <w:r w:rsidRPr="00367B61">
        <w:rPr>
          <w:rFonts w:ascii="Times New Roman" w:hAnsi="Times New Roman"/>
          <w:sz w:val="22"/>
          <w:szCs w:val="22"/>
        </w:rPr>
        <w:t xml:space="preserve">  There would be no direct long-term financing</w:t>
      </w:r>
      <w:r>
        <w:rPr>
          <w:rFonts w:ascii="Times New Roman" w:hAnsi="Times New Roman"/>
          <w:sz w:val="22"/>
          <w:szCs w:val="22"/>
        </w:rPr>
        <w:t xml:space="preserve"> expense.</w:t>
      </w:r>
    </w:p>
    <w:p w14:paraId="718B96CF" w14:textId="77777777" w:rsidR="007A4FDD" w:rsidRDefault="007A4FDD" w:rsidP="007A4FDD">
      <w:pPr>
        <w:rPr>
          <w:rFonts w:ascii="Times New Roman" w:hAnsi="Times New Roman"/>
          <w:sz w:val="22"/>
          <w:szCs w:val="22"/>
        </w:rPr>
      </w:pPr>
      <w:r>
        <w:rPr>
          <w:rFonts w:ascii="Times New Roman" w:hAnsi="Times New Roman"/>
          <w:sz w:val="22"/>
          <w:szCs w:val="22"/>
        </w:rPr>
        <w:t xml:space="preserve"> </w:t>
      </w:r>
    </w:p>
    <w:p w14:paraId="13257DC9" w14:textId="57688CF6" w:rsidR="007A4FDD" w:rsidRPr="008C577E" w:rsidRDefault="00921BAD" w:rsidP="007A4FDD">
      <w:pPr>
        <w:rPr>
          <w:rFonts w:ascii="Times New Roman" w:hAnsi="Times New Roman"/>
          <w:sz w:val="22"/>
          <w:szCs w:val="22"/>
        </w:rPr>
      </w:pPr>
      <w:proofErr w:type="spellStart"/>
      <w:r>
        <w:rPr>
          <w:rFonts w:ascii="Times New Roman" w:hAnsi="Times New Roman"/>
          <w:sz w:val="22"/>
          <w:szCs w:val="22"/>
        </w:rPr>
        <w:t>StoneSprings</w:t>
      </w:r>
      <w:proofErr w:type="spellEnd"/>
      <w:r>
        <w:rPr>
          <w:rFonts w:ascii="Times New Roman" w:hAnsi="Times New Roman"/>
          <w:sz w:val="22"/>
          <w:szCs w:val="22"/>
        </w:rPr>
        <w:t xml:space="preserve"> Hospital Center</w:t>
      </w:r>
      <w:r w:rsidR="007A4FDD">
        <w:rPr>
          <w:rFonts w:ascii="Times New Roman" w:hAnsi="Times New Roman"/>
          <w:sz w:val="22"/>
          <w:szCs w:val="22"/>
        </w:rPr>
        <w:t xml:space="preserve"> </w:t>
      </w:r>
      <w:r w:rsidR="007A4FDD" w:rsidRPr="008C577E">
        <w:rPr>
          <w:rFonts w:ascii="Times New Roman" w:hAnsi="Times New Roman"/>
          <w:sz w:val="22"/>
          <w:szCs w:val="22"/>
        </w:rPr>
        <w:t>justifies the proposal on the grounds that</w:t>
      </w:r>
      <w:r w:rsidR="007A4FDD">
        <w:rPr>
          <w:rFonts w:ascii="Times New Roman" w:hAnsi="Times New Roman"/>
          <w:sz w:val="22"/>
          <w:szCs w:val="22"/>
        </w:rPr>
        <w:t>:</w:t>
      </w:r>
    </w:p>
    <w:p w14:paraId="205741CB" w14:textId="77777777" w:rsidR="007A4FDD" w:rsidRPr="00A86247" w:rsidRDefault="007A4FDD" w:rsidP="007A4FDD">
      <w:pPr>
        <w:rPr>
          <w:rFonts w:ascii="Times New Roman" w:hAnsi="Times New Roman"/>
          <w:sz w:val="22"/>
          <w:szCs w:val="22"/>
        </w:rPr>
      </w:pPr>
    </w:p>
    <w:p w14:paraId="4E83BDF2" w14:textId="37190AAF" w:rsidR="007A4FDD" w:rsidRDefault="007A4FDD" w:rsidP="007A4FDD">
      <w:pPr>
        <w:widowControl/>
        <w:numPr>
          <w:ilvl w:val="0"/>
          <w:numId w:val="7"/>
        </w:numPr>
        <w:autoSpaceDE w:val="0"/>
        <w:autoSpaceDN w:val="0"/>
        <w:adjustRightInd w:val="0"/>
        <w:rPr>
          <w:rFonts w:ascii="Times New Roman" w:hAnsi="Times New Roman"/>
          <w:bCs/>
          <w:sz w:val="22"/>
          <w:szCs w:val="22"/>
        </w:rPr>
      </w:pPr>
      <w:bookmarkStart w:id="0" w:name="_Hlk139876797"/>
      <w:r>
        <w:rPr>
          <w:rFonts w:ascii="Times New Roman" w:hAnsi="Times New Roman"/>
          <w:bCs/>
          <w:sz w:val="22"/>
          <w:szCs w:val="22"/>
        </w:rPr>
        <w:t>The</w:t>
      </w:r>
      <w:r w:rsidR="00B26734">
        <w:rPr>
          <w:rFonts w:ascii="Times New Roman" w:hAnsi="Times New Roman"/>
          <w:bCs/>
          <w:sz w:val="22"/>
          <w:szCs w:val="22"/>
        </w:rPr>
        <w:t xml:space="preserve"> project, which is inventory</w:t>
      </w:r>
      <w:r w:rsidR="00FE00EB">
        <w:rPr>
          <w:rFonts w:ascii="Times New Roman" w:hAnsi="Times New Roman"/>
          <w:bCs/>
          <w:sz w:val="22"/>
          <w:szCs w:val="22"/>
        </w:rPr>
        <w:t xml:space="preserve"> neutral</w:t>
      </w:r>
      <w:r w:rsidR="00B26734">
        <w:rPr>
          <w:rFonts w:ascii="Times New Roman" w:hAnsi="Times New Roman"/>
          <w:bCs/>
          <w:sz w:val="22"/>
          <w:szCs w:val="22"/>
        </w:rPr>
        <w:t xml:space="preserve">, would permit more effective use of the second CT scanner already authorized for SSHC. </w:t>
      </w:r>
    </w:p>
    <w:p w14:paraId="62ECB31D" w14:textId="5A5B2212" w:rsidR="00FE00EB" w:rsidRDefault="00FE00EB" w:rsidP="007A4FDD">
      <w:pPr>
        <w:widowControl/>
        <w:numPr>
          <w:ilvl w:val="0"/>
          <w:numId w:val="7"/>
        </w:numPr>
        <w:autoSpaceDE w:val="0"/>
        <w:autoSpaceDN w:val="0"/>
        <w:adjustRightInd w:val="0"/>
        <w:rPr>
          <w:rFonts w:ascii="Times New Roman" w:hAnsi="Times New Roman"/>
          <w:bCs/>
          <w:sz w:val="22"/>
          <w:szCs w:val="22"/>
        </w:rPr>
      </w:pPr>
      <w:r>
        <w:rPr>
          <w:rFonts w:ascii="Times New Roman" w:hAnsi="Times New Roman"/>
          <w:bCs/>
          <w:sz w:val="22"/>
          <w:szCs w:val="22"/>
        </w:rPr>
        <w:t>Repositioning of the CT scanner is necessary to permit development of the satellite emergency department, permitting the project to improve access to both diagnostic imaging an</w:t>
      </w:r>
      <w:r w:rsidR="005618DB">
        <w:rPr>
          <w:rFonts w:ascii="Times New Roman" w:hAnsi="Times New Roman"/>
          <w:bCs/>
          <w:sz w:val="22"/>
          <w:szCs w:val="22"/>
        </w:rPr>
        <w:t>d</w:t>
      </w:r>
      <w:r>
        <w:rPr>
          <w:rFonts w:ascii="Times New Roman" w:hAnsi="Times New Roman"/>
          <w:bCs/>
          <w:sz w:val="22"/>
          <w:szCs w:val="22"/>
        </w:rPr>
        <w:t xml:space="preserve"> emergency</w:t>
      </w:r>
      <w:r w:rsidR="005618DB">
        <w:rPr>
          <w:rFonts w:ascii="Times New Roman" w:hAnsi="Times New Roman"/>
          <w:bCs/>
          <w:sz w:val="22"/>
          <w:szCs w:val="22"/>
        </w:rPr>
        <w:t xml:space="preserve"> care</w:t>
      </w:r>
      <w:r>
        <w:rPr>
          <w:rFonts w:ascii="Times New Roman" w:hAnsi="Times New Roman"/>
          <w:bCs/>
          <w:sz w:val="22"/>
          <w:szCs w:val="22"/>
        </w:rPr>
        <w:t xml:space="preserve"> in southwest Fairfax County and southeastern Loudoun County.</w:t>
      </w:r>
    </w:p>
    <w:p w14:paraId="12589A2B" w14:textId="77777777" w:rsidR="00FE00EB" w:rsidRPr="00FE00EB" w:rsidRDefault="007A4FDD" w:rsidP="007A4FDD">
      <w:pPr>
        <w:widowControl/>
        <w:numPr>
          <w:ilvl w:val="0"/>
          <w:numId w:val="7"/>
        </w:numPr>
        <w:autoSpaceDE w:val="0"/>
        <w:autoSpaceDN w:val="0"/>
        <w:adjustRightInd w:val="0"/>
        <w:rPr>
          <w:rFonts w:ascii="Times New Roman" w:hAnsi="Times New Roman"/>
          <w:bCs/>
          <w:sz w:val="22"/>
          <w:szCs w:val="22"/>
        </w:rPr>
      </w:pPr>
      <w:r w:rsidRPr="00F40B94">
        <w:rPr>
          <w:rFonts w:ascii="Times New Roman" w:hAnsi="Times New Roman"/>
          <w:sz w:val="22"/>
          <w:szCs w:val="22"/>
        </w:rPr>
        <w:t xml:space="preserve">The </w:t>
      </w:r>
      <w:r w:rsidR="00FE00EB">
        <w:rPr>
          <w:rFonts w:ascii="Times New Roman" w:hAnsi="Times New Roman"/>
          <w:sz w:val="22"/>
          <w:szCs w:val="22"/>
        </w:rPr>
        <w:t xml:space="preserve">project will not affect </w:t>
      </w:r>
      <w:proofErr w:type="gramStart"/>
      <w:r w:rsidR="00FE00EB">
        <w:rPr>
          <w:rFonts w:ascii="Times New Roman" w:hAnsi="Times New Roman"/>
          <w:sz w:val="22"/>
          <w:szCs w:val="22"/>
        </w:rPr>
        <w:t>operations</w:t>
      </w:r>
      <w:proofErr w:type="gramEnd"/>
      <w:r w:rsidR="00FE00EB">
        <w:rPr>
          <w:rFonts w:ascii="Times New Roman" w:hAnsi="Times New Roman"/>
          <w:sz w:val="22"/>
          <w:szCs w:val="22"/>
        </w:rPr>
        <w:t xml:space="preserve"> of other emergency departments and imaging services.</w:t>
      </w:r>
    </w:p>
    <w:p w14:paraId="3113EE1D" w14:textId="3AB152A8" w:rsidR="007A4FDD" w:rsidRPr="00F94FF5" w:rsidRDefault="00FE00EB" w:rsidP="007A4FDD">
      <w:pPr>
        <w:widowControl/>
        <w:numPr>
          <w:ilvl w:val="0"/>
          <w:numId w:val="7"/>
        </w:numPr>
        <w:autoSpaceDE w:val="0"/>
        <w:autoSpaceDN w:val="0"/>
        <w:adjustRightInd w:val="0"/>
        <w:rPr>
          <w:rFonts w:ascii="Times New Roman" w:hAnsi="Times New Roman"/>
          <w:bCs/>
          <w:sz w:val="22"/>
          <w:szCs w:val="22"/>
        </w:rPr>
      </w:pPr>
      <w:r>
        <w:rPr>
          <w:rFonts w:ascii="Times New Roman" w:hAnsi="Times New Roman"/>
          <w:sz w:val="22"/>
          <w:szCs w:val="22"/>
        </w:rPr>
        <w:t xml:space="preserve">The project is consistent with </w:t>
      </w:r>
      <w:r w:rsidR="005277EC">
        <w:rPr>
          <w:rFonts w:ascii="Times New Roman" w:hAnsi="Times New Roman"/>
          <w:sz w:val="22"/>
          <w:szCs w:val="22"/>
        </w:rPr>
        <w:t>applicable provisions of the Virginia State Medical Facilities Plan.</w:t>
      </w:r>
    </w:p>
    <w:p w14:paraId="347914A0" w14:textId="77777777" w:rsidR="007A4FDD" w:rsidRPr="00677A1D" w:rsidRDefault="007A4FDD" w:rsidP="007A4FDD">
      <w:pPr>
        <w:widowControl/>
        <w:numPr>
          <w:ilvl w:val="0"/>
          <w:numId w:val="7"/>
        </w:numPr>
        <w:rPr>
          <w:rFonts w:ascii="Times New Roman" w:hAnsi="Times New Roman"/>
          <w:sz w:val="22"/>
          <w:szCs w:val="22"/>
        </w:rPr>
      </w:pPr>
      <w:r w:rsidRPr="00677A1D">
        <w:rPr>
          <w:rFonts w:ascii="Times New Roman" w:hAnsi="Times New Roman"/>
          <w:sz w:val="22"/>
          <w:szCs w:val="22"/>
        </w:rPr>
        <w:t>The project is consistent with applicable provisions of the Virginia State Medical Facility Plan (SMFP).</w:t>
      </w:r>
    </w:p>
    <w:bookmarkEnd w:id="0"/>
    <w:p w14:paraId="6DBCBE4F" w14:textId="77777777" w:rsidR="007A4FDD" w:rsidRDefault="007A4FDD" w:rsidP="007A4FDD">
      <w:pPr>
        <w:rPr>
          <w:rFonts w:ascii="Times New Roman" w:hAnsi="Times New Roman"/>
          <w:sz w:val="22"/>
          <w:szCs w:val="22"/>
        </w:rPr>
      </w:pPr>
    </w:p>
    <w:p w14:paraId="700E83A9" w14:textId="77777777" w:rsidR="00762B7B" w:rsidRDefault="00762B7B" w:rsidP="007A4FDD">
      <w:pPr>
        <w:rPr>
          <w:rFonts w:ascii="Times New Roman" w:hAnsi="Times New Roman"/>
          <w:sz w:val="22"/>
          <w:szCs w:val="22"/>
        </w:rPr>
      </w:pPr>
    </w:p>
    <w:p w14:paraId="3DF113F4" w14:textId="75BD08FB" w:rsidR="00A702FC" w:rsidRDefault="007A4FDD" w:rsidP="007A4FDD">
      <w:pPr>
        <w:rPr>
          <w:rFonts w:ascii="Times New Roman" w:hAnsi="Times New Roman"/>
          <w:sz w:val="22"/>
          <w:szCs w:val="22"/>
        </w:rPr>
      </w:pPr>
      <w:r w:rsidRPr="008E0729">
        <w:rPr>
          <w:rFonts w:ascii="Times New Roman" w:hAnsi="Times New Roman"/>
          <w:sz w:val="22"/>
          <w:szCs w:val="22"/>
        </w:rPr>
        <w:t>If authorized</w:t>
      </w:r>
      <w:r>
        <w:rPr>
          <w:rFonts w:ascii="Times New Roman" w:hAnsi="Times New Roman"/>
          <w:sz w:val="22"/>
          <w:szCs w:val="22"/>
        </w:rPr>
        <w:t xml:space="preserve"> on schedule, the CT scanner acquired is likely to be operational in about </w:t>
      </w:r>
      <w:r w:rsidR="005277EC">
        <w:rPr>
          <w:rFonts w:ascii="Times New Roman" w:hAnsi="Times New Roman"/>
          <w:sz w:val="22"/>
          <w:szCs w:val="22"/>
        </w:rPr>
        <w:t>four</w:t>
      </w:r>
      <w:r>
        <w:rPr>
          <w:rFonts w:ascii="Times New Roman" w:hAnsi="Times New Roman"/>
          <w:sz w:val="22"/>
          <w:szCs w:val="22"/>
        </w:rPr>
        <w:t xml:space="preserve"> years, presumably in late 202</w:t>
      </w:r>
      <w:r w:rsidR="005277EC">
        <w:rPr>
          <w:rFonts w:ascii="Times New Roman" w:hAnsi="Times New Roman"/>
          <w:sz w:val="22"/>
          <w:szCs w:val="22"/>
        </w:rPr>
        <w:t>8.</w:t>
      </w:r>
    </w:p>
    <w:p w14:paraId="1AF239FF" w14:textId="77777777" w:rsidR="00286603" w:rsidRPr="0048511E" w:rsidRDefault="00286603" w:rsidP="00286603">
      <w:pPr>
        <w:rPr>
          <w:b/>
          <w:bCs/>
          <w:sz w:val="22"/>
          <w:szCs w:val="22"/>
        </w:rPr>
      </w:pPr>
    </w:p>
    <w:p w14:paraId="0915B6CF" w14:textId="77777777" w:rsidR="007B069E" w:rsidRPr="0048511E" w:rsidRDefault="00EE2B99">
      <w:pPr>
        <w:pStyle w:val="Heading4"/>
        <w:rPr>
          <w:rFonts w:ascii="Times New Roman" w:hAnsi="Times New Roman"/>
          <w:szCs w:val="22"/>
        </w:rPr>
      </w:pPr>
      <w:r w:rsidRPr="0048511E">
        <w:rPr>
          <w:rFonts w:ascii="Times New Roman" w:hAnsi="Times New Roman"/>
          <w:szCs w:val="22"/>
        </w:rPr>
        <w:t>I</w:t>
      </w:r>
      <w:r w:rsidR="005E28E6" w:rsidRPr="0048511E">
        <w:rPr>
          <w:rFonts w:ascii="Times New Roman" w:hAnsi="Times New Roman"/>
          <w:szCs w:val="22"/>
        </w:rPr>
        <w:t xml:space="preserve">I.    </w:t>
      </w:r>
      <w:r w:rsidR="00C02B9A" w:rsidRPr="0048511E">
        <w:rPr>
          <w:rFonts w:ascii="Times New Roman" w:hAnsi="Times New Roman"/>
          <w:szCs w:val="22"/>
        </w:rPr>
        <w:t>Discussion</w:t>
      </w:r>
    </w:p>
    <w:p w14:paraId="70E3B74E" w14:textId="77777777" w:rsidR="00610469" w:rsidRDefault="00610469" w:rsidP="00610469">
      <w:pPr>
        <w:rPr>
          <w:rFonts w:ascii="Times New Roman" w:hAnsi="Times New Roman"/>
          <w:sz w:val="22"/>
        </w:rPr>
      </w:pPr>
    </w:p>
    <w:p w14:paraId="6AFC31E8" w14:textId="77777777" w:rsidR="00610469" w:rsidRPr="00447554" w:rsidRDefault="00610469" w:rsidP="00610469">
      <w:pPr>
        <w:numPr>
          <w:ilvl w:val="0"/>
          <w:numId w:val="9"/>
        </w:numPr>
        <w:rPr>
          <w:rFonts w:ascii="Times New Roman" w:hAnsi="Times New Roman"/>
          <w:b/>
          <w:sz w:val="22"/>
        </w:rPr>
      </w:pPr>
      <w:r w:rsidRPr="00447554">
        <w:rPr>
          <w:rFonts w:ascii="Times New Roman" w:hAnsi="Times New Roman"/>
          <w:b/>
          <w:sz w:val="22"/>
        </w:rPr>
        <w:t xml:space="preserve"> </w:t>
      </w:r>
      <w:r>
        <w:rPr>
          <w:rFonts w:ascii="Times New Roman" w:hAnsi="Times New Roman"/>
          <w:b/>
          <w:sz w:val="22"/>
        </w:rPr>
        <w:t xml:space="preserve">Northern Virginia </w:t>
      </w:r>
      <w:r w:rsidRPr="00447554">
        <w:rPr>
          <w:rFonts w:ascii="Times New Roman" w:hAnsi="Times New Roman"/>
          <w:b/>
          <w:sz w:val="22"/>
        </w:rPr>
        <w:t>CT Scanning Capacity</w:t>
      </w:r>
      <w:r>
        <w:rPr>
          <w:rFonts w:ascii="Times New Roman" w:hAnsi="Times New Roman"/>
          <w:b/>
          <w:sz w:val="22"/>
        </w:rPr>
        <w:t>,</w:t>
      </w:r>
      <w:r w:rsidRPr="00447554">
        <w:rPr>
          <w:rFonts w:ascii="Times New Roman" w:hAnsi="Times New Roman"/>
          <w:b/>
          <w:sz w:val="22"/>
        </w:rPr>
        <w:t xml:space="preserve"> Use</w:t>
      </w:r>
      <w:r>
        <w:rPr>
          <w:rFonts w:ascii="Times New Roman" w:hAnsi="Times New Roman"/>
          <w:b/>
          <w:sz w:val="22"/>
        </w:rPr>
        <w:t>, Trends</w:t>
      </w:r>
    </w:p>
    <w:p w14:paraId="681373CF" w14:textId="77777777" w:rsidR="00610469" w:rsidRDefault="00610469" w:rsidP="00610469">
      <w:pPr>
        <w:rPr>
          <w:rFonts w:ascii="Times New Roman" w:hAnsi="Times New Roman"/>
          <w:sz w:val="22"/>
          <w:szCs w:val="22"/>
        </w:rPr>
      </w:pPr>
    </w:p>
    <w:p w14:paraId="4D4EC702" w14:textId="276BD9D1" w:rsidR="00610469" w:rsidRDefault="00610469" w:rsidP="00610469">
      <w:pPr>
        <w:rPr>
          <w:rFonts w:ascii="Times New Roman" w:hAnsi="Times New Roman"/>
          <w:sz w:val="22"/>
          <w:szCs w:val="22"/>
        </w:rPr>
      </w:pPr>
      <w:r w:rsidRPr="002662A7">
        <w:rPr>
          <w:rFonts w:ascii="Times New Roman" w:hAnsi="Times New Roman"/>
          <w:sz w:val="22"/>
          <w:szCs w:val="22"/>
        </w:rPr>
        <w:t xml:space="preserve">There </w:t>
      </w:r>
      <w:r>
        <w:rPr>
          <w:rFonts w:ascii="Times New Roman" w:hAnsi="Times New Roman"/>
          <w:sz w:val="22"/>
          <w:szCs w:val="22"/>
        </w:rPr>
        <w:t xml:space="preserve">are </w:t>
      </w:r>
      <w:r w:rsidR="009E77D9" w:rsidRPr="00762B7B">
        <w:rPr>
          <w:rFonts w:ascii="Times New Roman" w:hAnsi="Times New Roman"/>
          <w:sz w:val="22"/>
          <w:szCs w:val="22"/>
        </w:rPr>
        <w:t xml:space="preserve">74 </w:t>
      </w:r>
      <w:r w:rsidRPr="00762B7B">
        <w:rPr>
          <w:rFonts w:ascii="Times New Roman" w:hAnsi="Times New Roman"/>
          <w:sz w:val="22"/>
          <w:szCs w:val="22"/>
        </w:rPr>
        <w:t>C</w:t>
      </w:r>
      <w:r w:rsidRPr="002662A7">
        <w:rPr>
          <w:rFonts w:ascii="Times New Roman" w:hAnsi="Times New Roman"/>
          <w:sz w:val="22"/>
          <w:szCs w:val="22"/>
        </w:rPr>
        <w:t>T</w:t>
      </w:r>
      <w:r w:rsidRPr="00E05B3B">
        <w:rPr>
          <w:rFonts w:ascii="Times New Roman" w:hAnsi="Times New Roman"/>
          <w:sz w:val="22"/>
          <w:szCs w:val="22"/>
        </w:rPr>
        <w:t xml:space="preserve"> scanners in</w:t>
      </w:r>
      <w:r w:rsidRPr="005C270B">
        <w:rPr>
          <w:rFonts w:ascii="Times New Roman" w:hAnsi="Times New Roman"/>
          <w:sz w:val="22"/>
          <w:szCs w:val="22"/>
        </w:rPr>
        <w:t xml:space="preserve"> Northern Virginia </w:t>
      </w:r>
      <w:r w:rsidRPr="0057522E">
        <w:rPr>
          <w:rFonts w:ascii="Times New Roman" w:hAnsi="Times New Roman"/>
          <w:sz w:val="22"/>
          <w:szCs w:val="22"/>
        </w:rPr>
        <w:t>authorized</w:t>
      </w:r>
      <w:r>
        <w:rPr>
          <w:rFonts w:ascii="Times New Roman" w:hAnsi="Times New Roman"/>
          <w:sz w:val="22"/>
          <w:szCs w:val="22"/>
        </w:rPr>
        <w:t xml:space="preserve"> for</w:t>
      </w:r>
      <w:r w:rsidRPr="005C270B">
        <w:rPr>
          <w:rFonts w:ascii="Times New Roman" w:hAnsi="Times New Roman"/>
          <w:sz w:val="22"/>
          <w:szCs w:val="22"/>
        </w:rPr>
        <w:t xml:space="preserve"> </w:t>
      </w:r>
      <w:r>
        <w:rPr>
          <w:rFonts w:ascii="Times New Roman" w:hAnsi="Times New Roman"/>
          <w:sz w:val="22"/>
          <w:szCs w:val="22"/>
        </w:rPr>
        <w:t xml:space="preserve">use in </w:t>
      </w:r>
      <w:r w:rsidRPr="005C270B">
        <w:rPr>
          <w:rFonts w:ascii="Times New Roman" w:hAnsi="Times New Roman"/>
          <w:sz w:val="22"/>
          <w:szCs w:val="22"/>
        </w:rPr>
        <w:t>diagnostic imaging.</w:t>
      </w:r>
      <w:r w:rsidRPr="005C270B">
        <w:rPr>
          <w:rStyle w:val="FootnoteReference"/>
          <w:rFonts w:ascii="Times New Roman" w:hAnsi="Times New Roman"/>
          <w:sz w:val="22"/>
          <w:szCs w:val="22"/>
        </w:rPr>
        <w:footnoteReference w:id="4"/>
      </w:r>
      <w:r>
        <w:rPr>
          <w:rFonts w:ascii="Times New Roman" w:hAnsi="Times New Roman"/>
          <w:sz w:val="22"/>
          <w:szCs w:val="22"/>
        </w:rPr>
        <w:t xml:space="preserve"> They </w:t>
      </w:r>
      <w:r w:rsidRPr="005C270B">
        <w:rPr>
          <w:rFonts w:ascii="Times New Roman" w:hAnsi="Times New Roman"/>
          <w:sz w:val="22"/>
          <w:szCs w:val="22"/>
        </w:rPr>
        <w:t xml:space="preserve">are </w:t>
      </w:r>
      <w:r w:rsidR="009909A2">
        <w:rPr>
          <w:rFonts w:ascii="Times New Roman" w:hAnsi="Times New Roman"/>
          <w:sz w:val="22"/>
          <w:szCs w:val="22"/>
        </w:rPr>
        <w:t xml:space="preserve">  </w:t>
      </w:r>
      <w:r w:rsidRPr="005C270B">
        <w:rPr>
          <w:rFonts w:ascii="Times New Roman" w:hAnsi="Times New Roman"/>
          <w:sz w:val="22"/>
          <w:szCs w:val="22"/>
        </w:rPr>
        <w:t>distributed</w:t>
      </w:r>
      <w:r>
        <w:rPr>
          <w:rFonts w:ascii="Times New Roman" w:hAnsi="Times New Roman"/>
          <w:sz w:val="22"/>
          <w:szCs w:val="22"/>
        </w:rPr>
        <w:t xml:space="preserve"> widely in hospitals, in satellite hospital </w:t>
      </w:r>
      <w:r w:rsidRPr="005C270B">
        <w:rPr>
          <w:rFonts w:ascii="Times New Roman" w:hAnsi="Times New Roman"/>
          <w:sz w:val="22"/>
          <w:szCs w:val="22"/>
        </w:rPr>
        <w:t xml:space="preserve">emergency </w:t>
      </w:r>
      <w:r>
        <w:rPr>
          <w:rFonts w:ascii="Times New Roman" w:hAnsi="Times New Roman"/>
          <w:sz w:val="22"/>
          <w:szCs w:val="22"/>
        </w:rPr>
        <w:t xml:space="preserve">department services, and in nonhospital </w:t>
      </w:r>
      <w:r w:rsidRPr="009944E7">
        <w:rPr>
          <w:rFonts w:ascii="Times New Roman" w:hAnsi="Times New Roman"/>
          <w:sz w:val="22"/>
          <w:szCs w:val="22"/>
        </w:rPr>
        <w:t xml:space="preserve">freestanding imaging centers. Distribution by setting is as follows: </w:t>
      </w:r>
      <w:r>
        <w:rPr>
          <w:rFonts w:ascii="Times New Roman" w:hAnsi="Times New Roman"/>
          <w:sz w:val="22"/>
          <w:szCs w:val="22"/>
        </w:rPr>
        <w:t xml:space="preserve"> </w:t>
      </w:r>
    </w:p>
    <w:p w14:paraId="62356666" w14:textId="77777777" w:rsidR="00610469" w:rsidRDefault="00610469" w:rsidP="00610469">
      <w:pPr>
        <w:rPr>
          <w:rFonts w:ascii="Times New Roman" w:hAnsi="Times New Roman"/>
          <w:sz w:val="22"/>
          <w:szCs w:val="22"/>
        </w:rPr>
      </w:pPr>
    </w:p>
    <w:p w14:paraId="35A64C9E" w14:textId="46E876C1" w:rsidR="00610469" w:rsidRPr="009944E7" w:rsidRDefault="006568BA" w:rsidP="00610469">
      <w:pPr>
        <w:widowControl/>
        <w:numPr>
          <w:ilvl w:val="0"/>
          <w:numId w:val="8"/>
        </w:numPr>
        <w:rPr>
          <w:rFonts w:ascii="Times New Roman" w:hAnsi="Times New Roman"/>
          <w:sz w:val="22"/>
          <w:szCs w:val="22"/>
        </w:rPr>
      </w:pPr>
      <w:r>
        <w:rPr>
          <w:rFonts w:ascii="Times New Roman" w:hAnsi="Times New Roman"/>
          <w:sz w:val="22"/>
          <w:szCs w:val="22"/>
        </w:rPr>
        <w:t>Thirty-six</w:t>
      </w:r>
      <w:r w:rsidR="00610469">
        <w:rPr>
          <w:rFonts w:ascii="Times New Roman" w:hAnsi="Times New Roman"/>
          <w:sz w:val="22"/>
          <w:szCs w:val="22"/>
        </w:rPr>
        <w:t xml:space="preserve"> are in</w:t>
      </w:r>
      <w:r w:rsidR="00610469" w:rsidRPr="009944E7">
        <w:rPr>
          <w:rFonts w:ascii="Times New Roman" w:hAnsi="Times New Roman"/>
          <w:sz w:val="22"/>
          <w:szCs w:val="22"/>
        </w:rPr>
        <w:t xml:space="preserve"> hospitals or in buildings on a hospital campus,</w:t>
      </w:r>
    </w:p>
    <w:p w14:paraId="47D62303" w14:textId="2D503134" w:rsidR="00610469" w:rsidRPr="009944E7" w:rsidRDefault="006568BA" w:rsidP="00610469">
      <w:pPr>
        <w:widowControl/>
        <w:numPr>
          <w:ilvl w:val="0"/>
          <w:numId w:val="8"/>
        </w:numPr>
        <w:rPr>
          <w:rFonts w:ascii="Times New Roman" w:hAnsi="Times New Roman"/>
          <w:sz w:val="22"/>
          <w:szCs w:val="22"/>
        </w:rPr>
      </w:pPr>
      <w:r w:rsidRPr="006568BA">
        <w:rPr>
          <w:rFonts w:ascii="Times New Roman" w:hAnsi="Times New Roman"/>
          <w:bCs/>
          <w:sz w:val="22"/>
          <w:szCs w:val="22"/>
        </w:rPr>
        <w:t xml:space="preserve"> Ten</w:t>
      </w:r>
      <w:r w:rsidR="00610469" w:rsidRPr="006568BA">
        <w:rPr>
          <w:rFonts w:ascii="Times New Roman" w:hAnsi="Times New Roman"/>
          <w:bCs/>
          <w:sz w:val="22"/>
          <w:szCs w:val="22"/>
        </w:rPr>
        <w:t xml:space="preserve"> are</w:t>
      </w:r>
      <w:r w:rsidR="00610469" w:rsidRPr="009944E7">
        <w:rPr>
          <w:rFonts w:ascii="Times New Roman" w:hAnsi="Times New Roman"/>
          <w:sz w:val="22"/>
          <w:szCs w:val="22"/>
        </w:rPr>
        <w:t xml:space="preserve"> in freestanding hospital emergency departments,</w:t>
      </w:r>
      <w:r w:rsidR="00610469">
        <w:rPr>
          <w:rFonts w:ascii="Times New Roman" w:hAnsi="Times New Roman"/>
          <w:sz w:val="22"/>
          <w:szCs w:val="22"/>
        </w:rPr>
        <w:t xml:space="preserve">  </w:t>
      </w:r>
    </w:p>
    <w:p w14:paraId="7D0A0D37" w14:textId="64E3502E" w:rsidR="00610469" w:rsidRDefault="00610469" w:rsidP="00610469">
      <w:pPr>
        <w:widowControl/>
        <w:numPr>
          <w:ilvl w:val="0"/>
          <w:numId w:val="8"/>
        </w:numPr>
        <w:rPr>
          <w:rFonts w:ascii="Times New Roman" w:hAnsi="Times New Roman"/>
          <w:sz w:val="22"/>
          <w:szCs w:val="22"/>
        </w:rPr>
      </w:pPr>
      <w:r w:rsidRPr="009944E7">
        <w:rPr>
          <w:rFonts w:ascii="Times New Roman" w:hAnsi="Times New Roman"/>
          <w:sz w:val="22"/>
          <w:szCs w:val="22"/>
        </w:rPr>
        <w:t xml:space="preserve"> </w:t>
      </w:r>
      <w:r w:rsidR="006568BA">
        <w:rPr>
          <w:rFonts w:ascii="Times New Roman" w:hAnsi="Times New Roman"/>
          <w:sz w:val="22"/>
          <w:szCs w:val="22"/>
        </w:rPr>
        <w:t>F</w:t>
      </w:r>
      <w:r w:rsidR="005618DB">
        <w:rPr>
          <w:rFonts w:ascii="Times New Roman" w:hAnsi="Times New Roman"/>
          <w:sz w:val="22"/>
          <w:szCs w:val="22"/>
        </w:rPr>
        <w:t>ive</w:t>
      </w:r>
      <w:r w:rsidRPr="009944E7">
        <w:rPr>
          <w:rFonts w:ascii="Times New Roman" w:hAnsi="Times New Roman"/>
          <w:sz w:val="22"/>
          <w:szCs w:val="22"/>
        </w:rPr>
        <w:t xml:space="preserve"> </w:t>
      </w:r>
      <w:r>
        <w:rPr>
          <w:rFonts w:ascii="Times New Roman" w:hAnsi="Times New Roman"/>
          <w:sz w:val="22"/>
          <w:szCs w:val="22"/>
        </w:rPr>
        <w:t>are</w:t>
      </w:r>
      <w:r w:rsidRPr="009944E7">
        <w:rPr>
          <w:rFonts w:ascii="Times New Roman" w:hAnsi="Times New Roman"/>
          <w:sz w:val="22"/>
          <w:szCs w:val="22"/>
        </w:rPr>
        <w:t xml:space="preserve"> </w:t>
      </w:r>
      <w:r w:rsidR="006568BA">
        <w:rPr>
          <w:rFonts w:ascii="Times New Roman" w:hAnsi="Times New Roman"/>
          <w:sz w:val="22"/>
          <w:szCs w:val="22"/>
        </w:rPr>
        <w:t xml:space="preserve">hospital services </w:t>
      </w:r>
      <w:r w:rsidRPr="009944E7">
        <w:rPr>
          <w:rFonts w:ascii="Times New Roman" w:hAnsi="Times New Roman"/>
          <w:sz w:val="22"/>
          <w:szCs w:val="22"/>
        </w:rPr>
        <w:t xml:space="preserve">in off-campus sites </w:t>
      </w:r>
      <w:r w:rsidR="006568BA">
        <w:rPr>
          <w:rFonts w:ascii="Times New Roman" w:hAnsi="Times New Roman"/>
          <w:sz w:val="22"/>
          <w:szCs w:val="22"/>
        </w:rPr>
        <w:t>with</w:t>
      </w:r>
      <w:r w:rsidRPr="009944E7">
        <w:rPr>
          <w:rFonts w:ascii="Times New Roman" w:hAnsi="Times New Roman"/>
          <w:sz w:val="22"/>
          <w:szCs w:val="22"/>
        </w:rPr>
        <w:t xml:space="preserve"> other imaging services, </w:t>
      </w:r>
      <w:r>
        <w:rPr>
          <w:rFonts w:ascii="Times New Roman" w:hAnsi="Times New Roman"/>
          <w:sz w:val="22"/>
          <w:szCs w:val="22"/>
        </w:rPr>
        <w:t>and</w:t>
      </w:r>
    </w:p>
    <w:p w14:paraId="05AA031A" w14:textId="56D46AF5" w:rsidR="00610469" w:rsidRPr="00DE2405" w:rsidRDefault="006568BA" w:rsidP="00610469">
      <w:pPr>
        <w:widowControl/>
        <w:numPr>
          <w:ilvl w:val="0"/>
          <w:numId w:val="8"/>
        </w:numPr>
        <w:rPr>
          <w:rFonts w:ascii="Times New Roman" w:hAnsi="Times New Roman"/>
          <w:sz w:val="22"/>
          <w:szCs w:val="22"/>
        </w:rPr>
      </w:pPr>
      <w:r w:rsidRPr="006568BA">
        <w:rPr>
          <w:rFonts w:ascii="Times New Roman" w:hAnsi="Times New Roman"/>
          <w:sz w:val="22"/>
          <w:szCs w:val="22"/>
        </w:rPr>
        <w:t>Twenty-</w:t>
      </w:r>
      <w:r w:rsidR="005618DB">
        <w:rPr>
          <w:rFonts w:ascii="Times New Roman" w:hAnsi="Times New Roman"/>
          <w:sz w:val="22"/>
          <w:szCs w:val="22"/>
        </w:rPr>
        <w:t>three</w:t>
      </w:r>
      <w:r w:rsidR="00C969B0">
        <w:rPr>
          <w:rFonts w:ascii="Times New Roman" w:hAnsi="Times New Roman"/>
          <w:sz w:val="22"/>
          <w:szCs w:val="22"/>
        </w:rPr>
        <w:t xml:space="preserve"> </w:t>
      </w:r>
      <w:r w:rsidR="00610469" w:rsidRPr="00DE2405">
        <w:rPr>
          <w:rFonts w:ascii="Times New Roman" w:hAnsi="Times New Roman"/>
          <w:sz w:val="22"/>
          <w:szCs w:val="22"/>
        </w:rPr>
        <w:t>are in freestanding settings not linked to</w:t>
      </w:r>
      <w:r>
        <w:rPr>
          <w:rFonts w:ascii="Times New Roman" w:hAnsi="Times New Roman"/>
          <w:sz w:val="22"/>
          <w:szCs w:val="22"/>
        </w:rPr>
        <w:t xml:space="preserve"> </w:t>
      </w:r>
      <w:r w:rsidR="00610469" w:rsidRPr="00DE2405">
        <w:rPr>
          <w:rFonts w:ascii="Times New Roman" w:hAnsi="Times New Roman"/>
          <w:sz w:val="22"/>
          <w:szCs w:val="22"/>
        </w:rPr>
        <w:t>a hospital.</w:t>
      </w:r>
    </w:p>
    <w:p w14:paraId="6645A355" w14:textId="77777777" w:rsidR="00610469" w:rsidRDefault="00610469" w:rsidP="00610469">
      <w:pPr>
        <w:widowControl/>
        <w:rPr>
          <w:rFonts w:ascii="Times New Roman" w:hAnsi="Times New Roman"/>
          <w:sz w:val="22"/>
          <w:szCs w:val="22"/>
        </w:rPr>
      </w:pPr>
    </w:p>
    <w:p w14:paraId="1897D823" w14:textId="77777777" w:rsidR="00610469" w:rsidRPr="0042672D" w:rsidRDefault="00610469" w:rsidP="00610469">
      <w:pPr>
        <w:pStyle w:val="BodyText"/>
        <w:rPr>
          <w:rFonts w:ascii="Times New Roman" w:hAnsi="Times New Roman"/>
        </w:rPr>
      </w:pPr>
      <w:r>
        <w:rPr>
          <w:rFonts w:ascii="Times New Roman" w:hAnsi="Times New Roman"/>
          <w:szCs w:val="22"/>
        </w:rPr>
        <w:t xml:space="preserve">Given the number, distribution and service volumes of local CT scanning services, most approvals of additional CT scanning capacity over the last two decades have been at hospital-based services with high service volumes and increasing demand. </w:t>
      </w:r>
    </w:p>
    <w:p w14:paraId="144B6B8B" w14:textId="77777777" w:rsidR="00610469" w:rsidRPr="0042672D" w:rsidRDefault="00610469" w:rsidP="00610469">
      <w:pPr>
        <w:pStyle w:val="BodyText"/>
        <w:rPr>
          <w:rFonts w:ascii="Times New Roman" w:hAnsi="Times New Roman"/>
        </w:rPr>
      </w:pPr>
    </w:p>
    <w:p w14:paraId="2C696925" w14:textId="7F16A8C6" w:rsidR="00610469" w:rsidRDefault="006568BA" w:rsidP="00610469">
      <w:pPr>
        <w:pStyle w:val="BodyText"/>
        <w:rPr>
          <w:rFonts w:ascii="Times New Roman" w:hAnsi="Times New Roman"/>
        </w:rPr>
      </w:pPr>
      <w:r>
        <w:rPr>
          <w:rFonts w:ascii="Times New Roman" w:hAnsi="Times New Roman"/>
        </w:rPr>
        <w:t xml:space="preserve">CT </w:t>
      </w:r>
      <w:r w:rsidR="00610469" w:rsidRPr="003269C4">
        <w:rPr>
          <w:rFonts w:ascii="Times New Roman" w:hAnsi="Times New Roman"/>
        </w:rPr>
        <w:t xml:space="preserve">capacity has </w:t>
      </w:r>
      <w:r w:rsidR="00610469">
        <w:rPr>
          <w:rFonts w:ascii="Times New Roman" w:hAnsi="Times New Roman"/>
        </w:rPr>
        <w:t xml:space="preserve">increased by </w:t>
      </w:r>
      <w:r w:rsidR="00C969B0">
        <w:rPr>
          <w:rFonts w:ascii="Times New Roman" w:hAnsi="Times New Roman"/>
        </w:rPr>
        <w:t>about two-thirds (65</w:t>
      </w:r>
      <w:r w:rsidR="00610469">
        <w:rPr>
          <w:rFonts w:ascii="Times New Roman" w:hAnsi="Times New Roman"/>
        </w:rPr>
        <w:t>%</w:t>
      </w:r>
      <w:r w:rsidR="00C969B0">
        <w:rPr>
          <w:rFonts w:ascii="Times New Roman" w:hAnsi="Times New Roman"/>
        </w:rPr>
        <w:t>)</w:t>
      </w:r>
      <w:r w:rsidR="00610469" w:rsidRPr="003269C4">
        <w:rPr>
          <w:rFonts w:ascii="Times New Roman" w:hAnsi="Times New Roman"/>
        </w:rPr>
        <w:t xml:space="preserve"> during </w:t>
      </w:r>
      <w:r>
        <w:rPr>
          <w:rFonts w:ascii="Times New Roman" w:hAnsi="Times New Roman"/>
        </w:rPr>
        <w:t>the last decade</w:t>
      </w:r>
      <w:r w:rsidR="00610469" w:rsidRPr="003269C4">
        <w:rPr>
          <w:rFonts w:ascii="Times New Roman" w:hAnsi="Times New Roman"/>
        </w:rPr>
        <w:t>. In addition to t</w:t>
      </w:r>
      <w:r w:rsidR="00610469">
        <w:rPr>
          <w:rFonts w:ascii="Times New Roman" w:hAnsi="Times New Roman"/>
        </w:rPr>
        <w:t xml:space="preserve">he increase in the number of </w:t>
      </w:r>
      <w:r w:rsidR="00610469" w:rsidRPr="003269C4">
        <w:rPr>
          <w:rFonts w:ascii="Times New Roman" w:hAnsi="Times New Roman"/>
        </w:rPr>
        <w:t>scanners, replacement of older, slower, and less capable equipment with newer, faster, and more capable scanners that accommodate larger numbers of patients has significantly increased</w:t>
      </w:r>
      <w:r w:rsidR="00610469">
        <w:rPr>
          <w:rFonts w:ascii="Times New Roman" w:hAnsi="Times New Roman"/>
        </w:rPr>
        <w:t xml:space="preserve"> </w:t>
      </w:r>
      <w:r w:rsidR="00610469" w:rsidRPr="003269C4">
        <w:rPr>
          <w:rFonts w:ascii="Times New Roman" w:hAnsi="Times New Roman"/>
        </w:rPr>
        <w:t>the functional</w:t>
      </w:r>
      <w:r w:rsidR="00610469">
        <w:rPr>
          <w:rFonts w:ascii="Times New Roman" w:hAnsi="Times New Roman"/>
        </w:rPr>
        <w:t xml:space="preserve"> </w:t>
      </w:r>
      <w:r w:rsidR="00610469" w:rsidRPr="005B0BDD">
        <w:rPr>
          <w:rFonts w:ascii="Times New Roman" w:hAnsi="Times New Roman"/>
        </w:rPr>
        <w:t>capacity</w:t>
      </w:r>
      <w:r w:rsidR="00610469">
        <w:rPr>
          <w:rFonts w:ascii="Times New Roman" w:hAnsi="Times New Roman"/>
        </w:rPr>
        <w:t xml:space="preserve"> at most CT scanning services</w:t>
      </w:r>
      <w:r w:rsidR="00610469" w:rsidRPr="005B0BDD">
        <w:rPr>
          <w:rFonts w:ascii="Times New Roman" w:hAnsi="Times New Roman"/>
        </w:rPr>
        <w:t>.</w:t>
      </w:r>
      <w:r w:rsidR="00610469" w:rsidRPr="005B0BDD">
        <w:rPr>
          <w:rStyle w:val="FootnoteReference"/>
          <w:rFonts w:ascii="Times New Roman" w:hAnsi="Times New Roman"/>
        </w:rPr>
        <w:footnoteReference w:id="5"/>
      </w:r>
    </w:p>
    <w:p w14:paraId="5D9A5291" w14:textId="77777777" w:rsidR="00125178" w:rsidRPr="0042672D" w:rsidRDefault="00125178" w:rsidP="00CE2495">
      <w:pPr>
        <w:pStyle w:val="BodyText"/>
        <w:rPr>
          <w:rFonts w:ascii="Times New Roman" w:hAnsi="Times New Roman"/>
        </w:rPr>
      </w:pPr>
    </w:p>
    <w:p w14:paraId="045E5B26" w14:textId="7B575094" w:rsidR="00FF604B" w:rsidRDefault="008D213C" w:rsidP="009D07AE">
      <w:pPr>
        <w:pStyle w:val="BodyText"/>
        <w:rPr>
          <w:rFonts w:ascii="Times New Roman" w:hAnsi="Times New Roman"/>
          <w:szCs w:val="22"/>
        </w:rPr>
      </w:pPr>
      <w:r w:rsidRPr="008D213C">
        <w:rPr>
          <w:noProof/>
        </w:rPr>
        <w:lastRenderedPageBreak/>
        <w:drawing>
          <wp:inline distT="0" distB="0" distL="0" distR="0" wp14:anchorId="14F1FFA5" wp14:editId="15482964">
            <wp:extent cx="5943600" cy="6527800"/>
            <wp:effectExtent l="0" t="0" r="0" b="6350"/>
            <wp:docPr id="10265051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527800"/>
                    </a:xfrm>
                    <a:prstGeom prst="rect">
                      <a:avLst/>
                    </a:prstGeom>
                    <a:noFill/>
                    <a:ln>
                      <a:noFill/>
                    </a:ln>
                  </pic:spPr>
                </pic:pic>
              </a:graphicData>
            </a:graphic>
          </wp:inline>
        </w:drawing>
      </w:r>
    </w:p>
    <w:p w14:paraId="0C4BF300" w14:textId="77777777" w:rsidR="00AA1180" w:rsidRDefault="00AA1180" w:rsidP="00893DE5">
      <w:pPr>
        <w:pStyle w:val="BodyText"/>
        <w:rPr>
          <w:rFonts w:ascii="Times New Roman" w:hAnsi="Times New Roman"/>
          <w:szCs w:val="22"/>
        </w:rPr>
      </w:pPr>
    </w:p>
    <w:p w14:paraId="7F4C8153" w14:textId="5FEB60AB" w:rsidR="003B602A" w:rsidRDefault="00893DE5" w:rsidP="00893DE5">
      <w:pPr>
        <w:pStyle w:val="BodyText"/>
        <w:rPr>
          <w:rFonts w:ascii="Times New Roman" w:hAnsi="Times New Roman"/>
        </w:rPr>
      </w:pPr>
      <w:r w:rsidRPr="00100FAB">
        <w:rPr>
          <w:rFonts w:ascii="Times New Roman" w:hAnsi="Times New Roman"/>
          <w:szCs w:val="22"/>
        </w:rPr>
        <w:t>Region</w:t>
      </w:r>
      <w:r w:rsidR="005618DB">
        <w:rPr>
          <w:rFonts w:ascii="Times New Roman" w:hAnsi="Times New Roman"/>
          <w:szCs w:val="22"/>
        </w:rPr>
        <w:t xml:space="preserve"> </w:t>
      </w:r>
      <w:r w:rsidRPr="00100FAB">
        <w:rPr>
          <w:rFonts w:ascii="Times New Roman" w:hAnsi="Times New Roman"/>
          <w:szCs w:val="22"/>
        </w:rPr>
        <w:t>wide</w:t>
      </w:r>
      <w:r w:rsidR="005618DB">
        <w:rPr>
          <w:rFonts w:ascii="Times New Roman" w:hAnsi="Times New Roman"/>
          <w:szCs w:val="22"/>
        </w:rPr>
        <w:t>,</w:t>
      </w:r>
      <w:r w:rsidRPr="00100FAB">
        <w:rPr>
          <w:rFonts w:ascii="Times New Roman" w:hAnsi="Times New Roman"/>
          <w:szCs w:val="22"/>
        </w:rPr>
        <w:t xml:space="preserve"> average CT service caseloads</w:t>
      </w:r>
      <w:r w:rsidRPr="00300717">
        <w:rPr>
          <w:rFonts w:ascii="Times New Roman" w:hAnsi="Times New Roman"/>
          <w:szCs w:val="22"/>
        </w:rPr>
        <w:t xml:space="preserve">, </w:t>
      </w:r>
      <w:r w:rsidR="00F449C0">
        <w:rPr>
          <w:rFonts w:ascii="Times New Roman" w:hAnsi="Times New Roman"/>
          <w:szCs w:val="22"/>
        </w:rPr>
        <w:t xml:space="preserve">an estimated </w:t>
      </w:r>
      <w:r w:rsidR="003C7FA6">
        <w:rPr>
          <w:rFonts w:ascii="Times New Roman" w:hAnsi="Times New Roman"/>
          <w:szCs w:val="22"/>
        </w:rPr>
        <w:t xml:space="preserve">10,784 </w:t>
      </w:r>
      <w:r w:rsidRPr="00300717">
        <w:rPr>
          <w:rFonts w:ascii="Times New Roman" w:hAnsi="Times New Roman"/>
          <w:szCs w:val="22"/>
        </w:rPr>
        <w:t xml:space="preserve">scans per scanner in </w:t>
      </w:r>
      <w:r>
        <w:rPr>
          <w:rFonts w:ascii="Times New Roman" w:hAnsi="Times New Roman"/>
          <w:szCs w:val="22"/>
        </w:rPr>
        <w:t>20</w:t>
      </w:r>
      <w:r w:rsidR="003C7FA6">
        <w:rPr>
          <w:rFonts w:ascii="Times New Roman" w:hAnsi="Times New Roman"/>
          <w:szCs w:val="22"/>
        </w:rPr>
        <w:t>22</w:t>
      </w:r>
      <w:r w:rsidRPr="00300717">
        <w:rPr>
          <w:rFonts w:ascii="Times New Roman" w:hAnsi="Times New Roman"/>
          <w:szCs w:val="22"/>
        </w:rPr>
        <w:t xml:space="preserve">, are </w:t>
      </w:r>
      <w:r>
        <w:rPr>
          <w:rFonts w:ascii="Times New Roman" w:hAnsi="Times New Roman"/>
          <w:szCs w:val="22"/>
        </w:rPr>
        <w:t xml:space="preserve">above </w:t>
      </w:r>
      <w:r w:rsidRPr="00300717">
        <w:rPr>
          <w:rFonts w:ascii="Times New Roman" w:hAnsi="Times New Roman"/>
          <w:szCs w:val="22"/>
        </w:rPr>
        <w:t xml:space="preserve">the </w:t>
      </w:r>
      <w:r w:rsidRPr="00300717">
        <w:rPr>
          <w:rFonts w:ascii="Times New Roman" w:hAnsi="Times New Roman"/>
          <w:i/>
          <w:szCs w:val="22"/>
          <w:u w:val="single"/>
        </w:rPr>
        <w:t>minimum</w:t>
      </w:r>
      <w:r w:rsidRPr="00300717">
        <w:rPr>
          <w:rFonts w:ascii="Times New Roman" w:hAnsi="Times New Roman"/>
          <w:szCs w:val="22"/>
        </w:rPr>
        <w:t xml:space="preserve"> </w:t>
      </w:r>
      <w:r w:rsidR="0017142B">
        <w:rPr>
          <w:rFonts w:ascii="Times New Roman" w:hAnsi="Times New Roman"/>
          <w:szCs w:val="22"/>
        </w:rPr>
        <w:t xml:space="preserve">Virginia </w:t>
      </w:r>
      <w:r w:rsidRPr="00300717">
        <w:rPr>
          <w:rFonts w:ascii="Times New Roman" w:hAnsi="Times New Roman"/>
          <w:szCs w:val="22"/>
        </w:rPr>
        <w:t>S</w:t>
      </w:r>
      <w:r w:rsidR="0017142B">
        <w:rPr>
          <w:rFonts w:ascii="Times New Roman" w:hAnsi="Times New Roman"/>
          <w:szCs w:val="22"/>
        </w:rPr>
        <w:t>tate Medical Facilities Plan (SMFP)</w:t>
      </w:r>
      <w:r w:rsidRPr="00300717">
        <w:rPr>
          <w:rFonts w:ascii="Times New Roman" w:hAnsi="Times New Roman"/>
          <w:szCs w:val="22"/>
        </w:rPr>
        <w:t xml:space="preserve"> target levels (7,400 scans per scanner per year), but there is wide variation among CT programs and substantial unused capacity</w:t>
      </w:r>
      <w:r>
        <w:rPr>
          <w:rFonts w:ascii="Times New Roman" w:hAnsi="Times New Roman"/>
          <w:szCs w:val="22"/>
        </w:rPr>
        <w:t>, principally in nonhospital f</w:t>
      </w:r>
      <w:r w:rsidR="00DD4149">
        <w:rPr>
          <w:rFonts w:ascii="Times New Roman" w:hAnsi="Times New Roman"/>
          <w:szCs w:val="22"/>
        </w:rPr>
        <w:t>reestanding services</w:t>
      </w:r>
      <w:r w:rsidRPr="00300717">
        <w:rPr>
          <w:rFonts w:ascii="Times New Roman" w:hAnsi="Times New Roman"/>
          <w:szCs w:val="22"/>
        </w:rPr>
        <w:t xml:space="preserve">. </w:t>
      </w:r>
      <w:r w:rsidR="00AA1180">
        <w:rPr>
          <w:rFonts w:ascii="Times New Roman" w:hAnsi="Times New Roman"/>
          <w:szCs w:val="22"/>
        </w:rPr>
        <w:t>The a</w:t>
      </w:r>
      <w:r w:rsidRPr="00300717">
        <w:rPr>
          <w:rFonts w:ascii="Times New Roman" w:hAnsi="Times New Roman"/>
          <w:szCs w:val="22"/>
        </w:rPr>
        <w:t xml:space="preserve">verage </w:t>
      </w:r>
      <w:r w:rsidR="00C61971">
        <w:rPr>
          <w:rFonts w:ascii="Times New Roman" w:hAnsi="Times New Roman"/>
          <w:szCs w:val="22"/>
        </w:rPr>
        <w:t xml:space="preserve">service </w:t>
      </w:r>
      <w:r w:rsidRPr="00C8331D">
        <w:rPr>
          <w:rFonts w:ascii="Times New Roman" w:hAnsi="Times New Roman"/>
          <w:szCs w:val="22"/>
        </w:rPr>
        <w:t>volumes in hospital and hospital-</w:t>
      </w:r>
      <w:r w:rsidRPr="00C8331D">
        <w:rPr>
          <w:rFonts w:ascii="Times New Roman" w:hAnsi="Times New Roman"/>
        </w:rPr>
        <w:t>affiliated settings</w:t>
      </w:r>
      <w:r w:rsidR="003B602A">
        <w:rPr>
          <w:rFonts w:ascii="Times New Roman" w:hAnsi="Times New Roman"/>
        </w:rPr>
        <w:t xml:space="preserve"> </w:t>
      </w:r>
    </w:p>
    <w:p w14:paraId="6740AE10" w14:textId="77777777" w:rsidR="003B602A" w:rsidRDefault="003B602A" w:rsidP="00893DE5">
      <w:pPr>
        <w:pStyle w:val="BodyText"/>
        <w:rPr>
          <w:rFonts w:ascii="Times New Roman" w:hAnsi="Times New Roman"/>
        </w:rPr>
      </w:pPr>
    </w:p>
    <w:p w14:paraId="3DE0A26B" w14:textId="5C48E72C" w:rsidR="00893DE5" w:rsidRDefault="003C7FA6" w:rsidP="00893DE5">
      <w:pPr>
        <w:pStyle w:val="BodyText"/>
        <w:rPr>
          <w:rFonts w:ascii="Times New Roman" w:hAnsi="Times New Roman"/>
        </w:rPr>
      </w:pPr>
      <w:proofErr w:type="gramStart"/>
      <w:r w:rsidRPr="00C8331D">
        <w:rPr>
          <w:rFonts w:ascii="Times New Roman" w:hAnsi="Times New Roman"/>
        </w:rPr>
        <w:t>w</w:t>
      </w:r>
      <w:r w:rsidR="00AA1180">
        <w:rPr>
          <w:rFonts w:ascii="Times New Roman" w:hAnsi="Times New Roman"/>
        </w:rPr>
        <w:t>as</w:t>
      </w:r>
      <w:proofErr w:type="gramEnd"/>
      <w:r w:rsidR="00893DE5" w:rsidRPr="00C8331D">
        <w:rPr>
          <w:rFonts w:ascii="Times New Roman" w:hAnsi="Times New Roman"/>
        </w:rPr>
        <w:t xml:space="preserve"> 1</w:t>
      </w:r>
      <w:r w:rsidR="00453226">
        <w:rPr>
          <w:rFonts w:ascii="Times New Roman" w:hAnsi="Times New Roman"/>
        </w:rPr>
        <w:t>4</w:t>
      </w:r>
      <w:r w:rsidR="00893DE5" w:rsidRPr="00C8331D">
        <w:rPr>
          <w:rFonts w:ascii="Times New Roman" w:hAnsi="Times New Roman"/>
        </w:rPr>
        <w:t>,</w:t>
      </w:r>
      <w:r w:rsidR="00453226">
        <w:rPr>
          <w:rFonts w:ascii="Times New Roman" w:hAnsi="Times New Roman"/>
        </w:rPr>
        <w:t>251</w:t>
      </w:r>
      <w:r w:rsidR="00893DE5" w:rsidRPr="00C8331D">
        <w:rPr>
          <w:rFonts w:ascii="Times New Roman" w:hAnsi="Times New Roman"/>
        </w:rPr>
        <w:t xml:space="preserve"> procedures per scanner in 20</w:t>
      </w:r>
      <w:r w:rsidR="00453226">
        <w:rPr>
          <w:rFonts w:ascii="Times New Roman" w:hAnsi="Times New Roman"/>
        </w:rPr>
        <w:t>22</w:t>
      </w:r>
      <w:r w:rsidR="00893DE5" w:rsidRPr="00C8331D">
        <w:rPr>
          <w:rFonts w:ascii="Times New Roman" w:hAnsi="Times New Roman"/>
        </w:rPr>
        <w:t xml:space="preserve">, about </w:t>
      </w:r>
      <w:r w:rsidR="00453226">
        <w:rPr>
          <w:rFonts w:ascii="Times New Roman" w:hAnsi="Times New Roman"/>
        </w:rPr>
        <w:t>9</w:t>
      </w:r>
      <w:r w:rsidR="00893DE5" w:rsidRPr="00C8331D">
        <w:rPr>
          <w:rFonts w:ascii="Times New Roman" w:hAnsi="Times New Roman"/>
        </w:rPr>
        <w:t xml:space="preserve">3% above the nominal planning standard. Average volumes in freestanding imaging centers are </w:t>
      </w:r>
      <w:r w:rsidR="003B602A">
        <w:rPr>
          <w:rFonts w:ascii="Times New Roman" w:hAnsi="Times New Roman"/>
        </w:rPr>
        <w:t xml:space="preserve">relatively </w:t>
      </w:r>
      <w:r w:rsidR="00893DE5" w:rsidRPr="00C8331D">
        <w:rPr>
          <w:rFonts w:ascii="Times New Roman" w:hAnsi="Times New Roman"/>
        </w:rPr>
        <w:t xml:space="preserve">low, </w:t>
      </w:r>
      <w:r w:rsidR="00453226">
        <w:rPr>
          <w:rFonts w:ascii="Times New Roman" w:hAnsi="Times New Roman"/>
        </w:rPr>
        <w:t>6,699</w:t>
      </w:r>
      <w:r w:rsidR="00893DE5" w:rsidRPr="00C8331D">
        <w:rPr>
          <w:rFonts w:ascii="Times New Roman" w:hAnsi="Times New Roman"/>
        </w:rPr>
        <w:t xml:space="preserve"> procedures per scanner in 20</w:t>
      </w:r>
      <w:r w:rsidR="00453226">
        <w:rPr>
          <w:rFonts w:ascii="Times New Roman" w:hAnsi="Times New Roman"/>
        </w:rPr>
        <w:t>22</w:t>
      </w:r>
      <w:r w:rsidR="00893DE5" w:rsidRPr="00C8331D">
        <w:rPr>
          <w:rFonts w:ascii="Times New Roman" w:hAnsi="Times New Roman"/>
        </w:rPr>
        <w:t xml:space="preserve">, </w:t>
      </w:r>
      <w:r w:rsidR="007861BE" w:rsidRPr="00C8331D">
        <w:rPr>
          <w:rFonts w:ascii="Times New Roman" w:hAnsi="Times New Roman"/>
        </w:rPr>
        <w:t xml:space="preserve">about </w:t>
      </w:r>
      <w:r w:rsidR="00453226">
        <w:rPr>
          <w:rFonts w:ascii="Times New Roman" w:hAnsi="Times New Roman"/>
        </w:rPr>
        <w:t>9</w:t>
      </w:r>
      <w:r w:rsidR="00893DE5" w:rsidRPr="00C8331D">
        <w:rPr>
          <w:rFonts w:ascii="Times New Roman" w:hAnsi="Times New Roman"/>
        </w:rPr>
        <w:t>% below the recommended minimum service volume caseload.</w:t>
      </w:r>
      <w:r w:rsidR="007861BE" w:rsidRPr="00C8331D">
        <w:rPr>
          <w:rFonts w:ascii="Times New Roman" w:hAnsi="Times New Roman"/>
        </w:rPr>
        <w:t xml:space="preserve"> </w:t>
      </w:r>
    </w:p>
    <w:p w14:paraId="6DC3BC42" w14:textId="77777777" w:rsidR="00893DE5" w:rsidRPr="00246B21" w:rsidRDefault="00893DE5" w:rsidP="00893DE5">
      <w:pPr>
        <w:pStyle w:val="BodyText"/>
        <w:rPr>
          <w:rFonts w:ascii="Times New Roman" w:hAnsi="Times New Roman"/>
        </w:rPr>
      </w:pPr>
    </w:p>
    <w:p w14:paraId="091A2492" w14:textId="31BCDDE4" w:rsidR="00893DE5" w:rsidRDefault="00893DE5" w:rsidP="00893DE5">
      <w:pPr>
        <w:pStyle w:val="BodyText"/>
        <w:rPr>
          <w:rFonts w:ascii="Times New Roman" w:hAnsi="Times New Roman"/>
        </w:rPr>
      </w:pPr>
      <w:r>
        <w:rPr>
          <w:rFonts w:ascii="Times New Roman" w:hAnsi="Times New Roman"/>
        </w:rPr>
        <w:t xml:space="preserve">Thus, the average </w:t>
      </w:r>
      <w:r w:rsidR="009E1D7D">
        <w:rPr>
          <w:rFonts w:ascii="Times New Roman" w:hAnsi="Times New Roman"/>
        </w:rPr>
        <w:t xml:space="preserve">2022 </w:t>
      </w:r>
      <w:r>
        <w:rPr>
          <w:rFonts w:ascii="Times New Roman" w:hAnsi="Times New Roman"/>
        </w:rPr>
        <w:t xml:space="preserve">service volume </w:t>
      </w:r>
      <w:r w:rsidR="009E1D7D">
        <w:rPr>
          <w:rFonts w:ascii="Times New Roman" w:hAnsi="Times New Roman"/>
        </w:rPr>
        <w:t xml:space="preserve">of </w:t>
      </w:r>
      <w:r>
        <w:rPr>
          <w:rFonts w:ascii="Times New Roman" w:hAnsi="Times New Roman"/>
        </w:rPr>
        <w:t>hospital</w:t>
      </w:r>
      <w:r w:rsidR="009E1D7D">
        <w:rPr>
          <w:rFonts w:ascii="Times New Roman" w:hAnsi="Times New Roman"/>
        </w:rPr>
        <w:t xml:space="preserve"> CT services</w:t>
      </w:r>
      <w:r w:rsidRPr="004A68F5">
        <w:rPr>
          <w:rFonts w:ascii="Times New Roman" w:hAnsi="Times New Roman"/>
        </w:rPr>
        <w:t xml:space="preserve"> was</w:t>
      </w:r>
      <w:r w:rsidRPr="00253516">
        <w:rPr>
          <w:rFonts w:ascii="Times New Roman" w:hAnsi="Times New Roman"/>
        </w:rPr>
        <w:t xml:space="preserve"> </w:t>
      </w:r>
      <w:r w:rsidR="007861BE">
        <w:rPr>
          <w:rFonts w:ascii="Times New Roman" w:hAnsi="Times New Roman"/>
        </w:rPr>
        <w:t>about 2.</w:t>
      </w:r>
      <w:r w:rsidR="00793E49">
        <w:rPr>
          <w:rFonts w:ascii="Times New Roman" w:hAnsi="Times New Roman"/>
        </w:rPr>
        <w:t>1</w:t>
      </w:r>
      <w:r>
        <w:rPr>
          <w:rFonts w:ascii="Times New Roman" w:hAnsi="Times New Roman"/>
        </w:rPr>
        <w:t xml:space="preserve"> times </w:t>
      </w:r>
      <w:r w:rsidRPr="00253516">
        <w:rPr>
          <w:rFonts w:ascii="Times New Roman" w:hAnsi="Times New Roman"/>
        </w:rPr>
        <w:t>the average volume of</w:t>
      </w:r>
      <w:r>
        <w:rPr>
          <w:rFonts w:ascii="Times New Roman" w:hAnsi="Times New Roman"/>
        </w:rPr>
        <w:t xml:space="preserve"> nonhospital </w:t>
      </w:r>
      <w:r w:rsidRPr="00253516">
        <w:rPr>
          <w:rFonts w:ascii="Times New Roman" w:hAnsi="Times New Roman"/>
        </w:rPr>
        <w:t xml:space="preserve">freestanding services, </w:t>
      </w:r>
      <w:r w:rsidRPr="001201C0">
        <w:rPr>
          <w:rFonts w:ascii="Times New Roman" w:hAnsi="Times New Roman"/>
        </w:rPr>
        <w:t xml:space="preserve">and </w:t>
      </w:r>
      <w:r w:rsidR="00793E49">
        <w:rPr>
          <w:rFonts w:ascii="Times New Roman" w:hAnsi="Times New Roman"/>
        </w:rPr>
        <w:t xml:space="preserve">nearly twice </w:t>
      </w:r>
      <w:r w:rsidRPr="00253516">
        <w:rPr>
          <w:rFonts w:ascii="Times New Roman" w:hAnsi="Times New Roman"/>
        </w:rPr>
        <w:t xml:space="preserve">the </w:t>
      </w:r>
      <w:r>
        <w:rPr>
          <w:rFonts w:ascii="Times New Roman" w:hAnsi="Times New Roman"/>
        </w:rPr>
        <w:t>V</w:t>
      </w:r>
      <w:r w:rsidRPr="00253516">
        <w:rPr>
          <w:rFonts w:ascii="Times New Roman" w:hAnsi="Times New Roman"/>
        </w:rPr>
        <w:t xml:space="preserve">irginia SMFP </w:t>
      </w:r>
      <w:r w:rsidR="00793E49">
        <w:rPr>
          <w:rFonts w:ascii="Times New Roman" w:hAnsi="Times New Roman"/>
        </w:rPr>
        <w:t xml:space="preserve">minimum </w:t>
      </w:r>
      <w:r w:rsidRPr="00253516">
        <w:rPr>
          <w:rFonts w:ascii="Times New Roman" w:hAnsi="Times New Roman"/>
        </w:rPr>
        <w:t>volume standard</w:t>
      </w:r>
      <w:r>
        <w:rPr>
          <w:rFonts w:ascii="Times New Roman" w:hAnsi="Times New Roman"/>
        </w:rPr>
        <w:t xml:space="preserve">. </w:t>
      </w:r>
      <w:r w:rsidRPr="00253516">
        <w:rPr>
          <w:rStyle w:val="FootnoteReference"/>
          <w:rFonts w:ascii="Times New Roman" w:hAnsi="Times New Roman"/>
        </w:rPr>
        <w:t xml:space="preserve"> </w:t>
      </w:r>
      <w:r>
        <w:rPr>
          <w:rFonts w:ascii="Times New Roman" w:hAnsi="Times New Roman"/>
        </w:rPr>
        <w:t>Most</w:t>
      </w:r>
      <w:r w:rsidRPr="00253516">
        <w:rPr>
          <w:rFonts w:ascii="Times New Roman" w:hAnsi="Times New Roman"/>
        </w:rPr>
        <w:t xml:space="preserve"> </w:t>
      </w:r>
      <w:r w:rsidR="00793E49">
        <w:rPr>
          <w:rFonts w:ascii="Times New Roman" w:hAnsi="Times New Roman"/>
        </w:rPr>
        <w:t>hospital-based</w:t>
      </w:r>
      <w:r>
        <w:rPr>
          <w:rFonts w:ascii="Times New Roman" w:hAnsi="Times New Roman"/>
        </w:rPr>
        <w:t xml:space="preserve"> </w:t>
      </w:r>
      <w:r w:rsidRPr="00253516">
        <w:rPr>
          <w:rFonts w:ascii="Times New Roman" w:hAnsi="Times New Roman"/>
        </w:rPr>
        <w:t xml:space="preserve">services </w:t>
      </w:r>
      <w:r w:rsidR="007861BE">
        <w:rPr>
          <w:rFonts w:ascii="Times New Roman" w:hAnsi="Times New Roman"/>
        </w:rPr>
        <w:t>routinely operate</w:t>
      </w:r>
      <w:r w:rsidRPr="00253516">
        <w:rPr>
          <w:rFonts w:ascii="Times New Roman" w:hAnsi="Times New Roman"/>
        </w:rPr>
        <w:t xml:space="preserve"> </w:t>
      </w:r>
      <w:r w:rsidR="00C8331D">
        <w:rPr>
          <w:rFonts w:ascii="Times New Roman" w:hAnsi="Times New Roman"/>
        </w:rPr>
        <w:t xml:space="preserve">at </w:t>
      </w:r>
      <w:r>
        <w:rPr>
          <w:rFonts w:ascii="Times New Roman" w:hAnsi="Times New Roman"/>
        </w:rPr>
        <w:t xml:space="preserve">annual </w:t>
      </w:r>
      <w:r w:rsidRPr="00253516">
        <w:rPr>
          <w:rFonts w:ascii="Times New Roman" w:hAnsi="Times New Roman"/>
        </w:rPr>
        <w:t xml:space="preserve">service volumes </w:t>
      </w:r>
      <w:r w:rsidR="00AA1180">
        <w:rPr>
          <w:rFonts w:ascii="Times New Roman" w:hAnsi="Times New Roman"/>
        </w:rPr>
        <w:t xml:space="preserve">much higher </w:t>
      </w:r>
      <w:r>
        <w:rPr>
          <w:rFonts w:ascii="Times New Roman" w:hAnsi="Times New Roman"/>
        </w:rPr>
        <w:t xml:space="preserve">than </w:t>
      </w:r>
      <w:r w:rsidRPr="00253516">
        <w:rPr>
          <w:rFonts w:ascii="Times New Roman" w:hAnsi="Times New Roman"/>
        </w:rPr>
        <w:t xml:space="preserve">the SMFP </w:t>
      </w:r>
      <w:r>
        <w:rPr>
          <w:rFonts w:ascii="Times New Roman" w:hAnsi="Times New Roman"/>
        </w:rPr>
        <w:t>standard</w:t>
      </w:r>
      <w:r w:rsidRPr="00253516">
        <w:rPr>
          <w:rFonts w:ascii="Times New Roman" w:hAnsi="Times New Roman"/>
        </w:rPr>
        <w:t>.</w:t>
      </w:r>
      <w:r w:rsidR="00DD4149">
        <w:rPr>
          <w:rFonts w:ascii="Times New Roman" w:hAnsi="Times New Roman"/>
        </w:rPr>
        <w:t xml:space="preserve"> </w:t>
      </w:r>
    </w:p>
    <w:p w14:paraId="4AF99A6E" w14:textId="77777777" w:rsidR="00893DE5" w:rsidRDefault="00893DE5" w:rsidP="00893DE5">
      <w:pPr>
        <w:pStyle w:val="BodyText"/>
        <w:rPr>
          <w:rFonts w:ascii="Times New Roman" w:hAnsi="Times New Roman"/>
        </w:rPr>
      </w:pPr>
    </w:p>
    <w:p w14:paraId="64A639F0" w14:textId="22A097CD" w:rsidR="004475F2" w:rsidRDefault="00ED2070" w:rsidP="00246B21">
      <w:pPr>
        <w:pStyle w:val="BodyText"/>
        <w:rPr>
          <w:rFonts w:ascii="Times New Roman" w:hAnsi="Times New Roman"/>
        </w:rPr>
      </w:pPr>
      <w:r w:rsidRPr="001E4094">
        <w:rPr>
          <w:rFonts w:ascii="Times New Roman" w:hAnsi="Times New Roman"/>
        </w:rPr>
        <w:t xml:space="preserve">As these data suggest, the </w:t>
      </w:r>
      <w:r w:rsidR="00246B21" w:rsidRPr="001E4094">
        <w:rPr>
          <w:rFonts w:ascii="Times New Roman" w:hAnsi="Times New Roman"/>
        </w:rPr>
        <w:t xml:space="preserve">Virginia SMFP CT service volume standard of 7,400 scans per scanner per year is a recommended </w:t>
      </w:r>
      <w:r w:rsidR="00246B21" w:rsidRPr="001E4094">
        <w:rPr>
          <w:rFonts w:ascii="Times New Roman" w:hAnsi="Times New Roman"/>
          <w:i/>
          <w:u w:val="single"/>
        </w:rPr>
        <w:t>minimum</w:t>
      </w:r>
      <w:r w:rsidR="00246B21" w:rsidRPr="001E4094">
        <w:rPr>
          <w:rFonts w:ascii="Times New Roman" w:hAnsi="Times New Roman"/>
        </w:rPr>
        <w:t xml:space="preserve"> operating threshold, not a measure of capacity</w:t>
      </w:r>
      <w:r w:rsidR="006B161D" w:rsidRPr="001E4094">
        <w:rPr>
          <w:rFonts w:ascii="Times New Roman" w:hAnsi="Times New Roman"/>
        </w:rPr>
        <w:t xml:space="preserve"> or an operating level that </w:t>
      </w:r>
      <w:r w:rsidR="00E96B0C" w:rsidRPr="001E4094">
        <w:rPr>
          <w:rFonts w:ascii="Times New Roman" w:hAnsi="Times New Roman"/>
        </w:rPr>
        <w:t xml:space="preserve">in and of itself </w:t>
      </w:r>
      <w:r w:rsidR="006B161D" w:rsidRPr="001E4094">
        <w:rPr>
          <w:rFonts w:ascii="Times New Roman" w:hAnsi="Times New Roman"/>
        </w:rPr>
        <w:t>justifies adding capacity</w:t>
      </w:r>
      <w:r w:rsidR="004475F2" w:rsidRPr="001E4094">
        <w:rPr>
          <w:rFonts w:ascii="Times New Roman" w:hAnsi="Times New Roman"/>
        </w:rPr>
        <w:t xml:space="preserve">. Most of the unused CT scanning capacity in the region is in chronic low volume freestanding services. </w:t>
      </w:r>
      <w:r w:rsidR="00893DE5">
        <w:rPr>
          <w:rFonts w:ascii="Times New Roman" w:hAnsi="Times New Roman"/>
        </w:rPr>
        <w:t xml:space="preserve">There is little unused capacity among </w:t>
      </w:r>
      <w:proofErr w:type="gramStart"/>
      <w:r w:rsidR="00893DE5">
        <w:rPr>
          <w:rFonts w:ascii="Times New Roman" w:hAnsi="Times New Roman"/>
        </w:rPr>
        <w:t>hospital</w:t>
      </w:r>
      <w:proofErr w:type="gramEnd"/>
      <w:r w:rsidR="00893DE5">
        <w:rPr>
          <w:rFonts w:ascii="Times New Roman" w:hAnsi="Times New Roman"/>
        </w:rPr>
        <w:t xml:space="preserve"> </w:t>
      </w:r>
      <w:r w:rsidR="009E1D7D">
        <w:rPr>
          <w:rFonts w:ascii="Times New Roman" w:hAnsi="Times New Roman"/>
        </w:rPr>
        <w:t xml:space="preserve">and hospital affiliated </w:t>
      </w:r>
      <w:r w:rsidR="00893DE5">
        <w:rPr>
          <w:rFonts w:ascii="Times New Roman" w:hAnsi="Times New Roman"/>
        </w:rPr>
        <w:t xml:space="preserve">services. </w:t>
      </w:r>
    </w:p>
    <w:p w14:paraId="58098D12" w14:textId="77777777" w:rsidR="0088797A" w:rsidRDefault="0088797A" w:rsidP="00246B21">
      <w:pPr>
        <w:pStyle w:val="BodyText"/>
        <w:rPr>
          <w:rFonts w:ascii="Times New Roman" w:hAnsi="Times New Roman"/>
        </w:rPr>
      </w:pPr>
    </w:p>
    <w:p w14:paraId="0175C010" w14:textId="4280624E" w:rsidR="00C8331D" w:rsidRDefault="00C8331D" w:rsidP="00C8331D">
      <w:pPr>
        <w:pStyle w:val="BodyText"/>
        <w:rPr>
          <w:rFonts w:ascii="Times New Roman" w:hAnsi="Times New Roman"/>
        </w:rPr>
      </w:pPr>
      <w:r>
        <w:rPr>
          <w:rFonts w:ascii="Times New Roman" w:hAnsi="Times New Roman"/>
        </w:rPr>
        <w:t>Though demand for CT scanning continues to increase at a higher rate of growth than most other medical services</w:t>
      </w:r>
      <w:r w:rsidR="0017142B">
        <w:rPr>
          <w:rFonts w:ascii="Times New Roman" w:hAnsi="Times New Roman"/>
        </w:rPr>
        <w:t>, it is worth noting that</w:t>
      </w:r>
      <w:r>
        <w:rPr>
          <w:rFonts w:ascii="Times New Roman" w:hAnsi="Times New Roman"/>
        </w:rPr>
        <w:t xml:space="preserve"> Northern Virginia resident </w:t>
      </w:r>
      <w:r w:rsidR="0017142B">
        <w:rPr>
          <w:rFonts w:ascii="Times New Roman" w:hAnsi="Times New Roman"/>
        </w:rPr>
        <w:t xml:space="preserve">CT scanning </w:t>
      </w:r>
      <w:r>
        <w:rPr>
          <w:rFonts w:ascii="Times New Roman" w:hAnsi="Times New Roman"/>
        </w:rPr>
        <w:t xml:space="preserve">use rates are lower than those reported nationally, in the Washington metropolitan area, and elsewhere in Virginia. The local </w:t>
      </w:r>
      <w:r w:rsidR="003000A5">
        <w:rPr>
          <w:rFonts w:ascii="Times New Roman" w:hAnsi="Times New Roman"/>
        </w:rPr>
        <w:t xml:space="preserve">2022 </w:t>
      </w:r>
      <w:r>
        <w:rPr>
          <w:rFonts w:ascii="Times New Roman" w:hAnsi="Times New Roman"/>
        </w:rPr>
        <w:t xml:space="preserve">use rate </w:t>
      </w:r>
      <w:r w:rsidR="003000A5">
        <w:rPr>
          <w:rFonts w:ascii="Times New Roman" w:hAnsi="Times New Roman"/>
        </w:rPr>
        <w:t>was</w:t>
      </w:r>
      <w:r>
        <w:rPr>
          <w:rFonts w:ascii="Times New Roman" w:hAnsi="Times New Roman"/>
        </w:rPr>
        <w:t xml:space="preserve"> about </w:t>
      </w:r>
      <w:r w:rsidR="002F59A1">
        <w:rPr>
          <w:rFonts w:ascii="Times New Roman" w:hAnsi="Times New Roman"/>
        </w:rPr>
        <w:t>15</w:t>
      </w:r>
      <w:r>
        <w:rPr>
          <w:rFonts w:ascii="Times New Roman" w:hAnsi="Times New Roman"/>
        </w:rPr>
        <w:t xml:space="preserve">% lower than the statewide Virginia rate and </w:t>
      </w:r>
      <w:r w:rsidR="00D94265">
        <w:rPr>
          <w:rFonts w:ascii="Times New Roman" w:hAnsi="Times New Roman"/>
        </w:rPr>
        <w:t>about 20</w:t>
      </w:r>
      <w:r>
        <w:rPr>
          <w:rFonts w:ascii="Times New Roman" w:hAnsi="Times New Roman"/>
        </w:rPr>
        <w:t>% lower than the average rate elsewhere in the state (Table 2).</w:t>
      </w:r>
    </w:p>
    <w:p w14:paraId="1D55D518" w14:textId="77777777" w:rsidR="00C8331D" w:rsidRDefault="00C8331D" w:rsidP="00246B21">
      <w:pPr>
        <w:pStyle w:val="BodyText"/>
        <w:rPr>
          <w:rFonts w:ascii="Times New Roman" w:hAnsi="Times New Roman"/>
        </w:rPr>
      </w:pPr>
    </w:p>
    <w:p w14:paraId="00DCC4CD" w14:textId="58945D71" w:rsidR="00C914EC" w:rsidRDefault="002F59A1" w:rsidP="00246B21">
      <w:pPr>
        <w:pStyle w:val="BodyText"/>
        <w:rPr>
          <w:rFonts w:ascii="Times New Roman" w:hAnsi="Times New Roman"/>
        </w:rPr>
      </w:pPr>
      <w:r w:rsidRPr="00687292">
        <w:rPr>
          <w:noProof/>
        </w:rPr>
        <w:drawing>
          <wp:inline distT="0" distB="0" distL="0" distR="0" wp14:anchorId="4ED1A84C" wp14:editId="0BFEDF6C">
            <wp:extent cx="5943600" cy="2138045"/>
            <wp:effectExtent l="0" t="0" r="0" b="0"/>
            <wp:docPr id="3156156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138045"/>
                    </a:xfrm>
                    <a:prstGeom prst="rect">
                      <a:avLst/>
                    </a:prstGeom>
                    <a:noFill/>
                    <a:ln>
                      <a:noFill/>
                    </a:ln>
                  </pic:spPr>
                </pic:pic>
              </a:graphicData>
            </a:graphic>
          </wp:inline>
        </w:drawing>
      </w:r>
    </w:p>
    <w:p w14:paraId="3076AB9A" w14:textId="77777777" w:rsidR="00384057" w:rsidRDefault="00384057" w:rsidP="00246B21">
      <w:pPr>
        <w:pStyle w:val="BodyText"/>
        <w:rPr>
          <w:rFonts w:ascii="Times New Roman" w:hAnsi="Times New Roman"/>
        </w:rPr>
      </w:pPr>
    </w:p>
    <w:p w14:paraId="54A3E18C" w14:textId="73D97446" w:rsidR="00687292" w:rsidRDefault="009E1D7D" w:rsidP="00246B21">
      <w:pPr>
        <w:pStyle w:val="BodyText"/>
        <w:rPr>
          <w:rFonts w:ascii="Times New Roman" w:hAnsi="Times New Roman"/>
        </w:rPr>
      </w:pPr>
      <w:r>
        <w:rPr>
          <w:rFonts w:ascii="Times New Roman" w:hAnsi="Times New Roman"/>
        </w:rPr>
        <w:t xml:space="preserve">CT </w:t>
      </w:r>
      <w:r w:rsidR="0017142B">
        <w:rPr>
          <w:rFonts w:ascii="Times New Roman" w:hAnsi="Times New Roman"/>
        </w:rPr>
        <w:t xml:space="preserve">scanning service volumes </w:t>
      </w:r>
      <w:r>
        <w:rPr>
          <w:rFonts w:ascii="Times New Roman" w:hAnsi="Times New Roman"/>
        </w:rPr>
        <w:t xml:space="preserve">are likely to </w:t>
      </w:r>
      <w:r w:rsidR="0017142B">
        <w:rPr>
          <w:rFonts w:ascii="Times New Roman" w:hAnsi="Times New Roman"/>
        </w:rPr>
        <w:t xml:space="preserve">continue to increase statewide with population growth and </w:t>
      </w:r>
      <w:r w:rsidR="00BD3FEF">
        <w:rPr>
          <w:rFonts w:ascii="Times New Roman" w:hAnsi="Times New Roman"/>
        </w:rPr>
        <w:t>greater reliance on diagnostic imaging in medical practice</w:t>
      </w:r>
      <w:proofErr w:type="gramStart"/>
      <w:r w:rsidR="00BD3FEF">
        <w:rPr>
          <w:rFonts w:ascii="Times New Roman" w:hAnsi="Times New Roman"/>
        </w:rPr>
        <w:t xml:space="preserve"> these</w:t>
      </w:r>
      <w:proofErr w:type="gramEnd"/>
      <w:r w:rsidR="00BD3FEF">
        <w:rPr>
          <w:rFonts w:ascii="Times New Roman" w:hAnsi="Times New Roman"/>
        </w:rPr>
        <w:t xml:space="preserve"> regional patterns and variations are longstanding and not likely to change soon.</w:t>
      </w:r>
    </w:p>
    <w:p w14:paraId="65434E4F" w14:textId="77777777" w:rsidR="009909A2" w:rsidRDefault="009909A2" w:rsidP="00765FE1">
      <w:pPr>
        <w:rPr>
          <w:rFonts w:ascii="Times New Roman" w:hAnsi="Times New Roman"/>
          <w:b/>
          <w:i/>
          <w:color w:val="000000"/>
          <w:sz w:val="22"/>
          <w:szCs w:val="22"/>
          <w:u w:val="single"/>
        </w:rPr>
      </w:pPr>
    </w:p>
    <w:p w14:paraId="71512706" w14:textId="39F774A9" w:rsidR="00765FE1" w:rsidRPr="0074008A" w:rsidRDefault="0050023B" w:rsidP="00765FE1">
      <w:pPr>
        <w:rPr>
          <w:rFonts w:ascii="Times New Roman" w:hAnsi="Times New Roman"/>
          <w:b/>
          <w:i/>
          <w:sz w:val="22"/>
          <w:u w:val="single"/>
        </w:rPr>
      </w:pPr>
      <w:r>
        <w:rPr>
          <w:rFonts w:ascii="Times New Roman" w:hAnsi="Times New Roman"/>
          <w:b/>
          <w:i/>
          <w:color w:val="000000"/>
          <w:sz w:val="22"/>
          <w:szCs w:val="22"/>
          <w:u w:val="single"/>
        </w:rPr>
        <w:t>Cons</w:t>
      </w:r>
      <w:r w:rsidR="00765FE1">
        <w:rPr>
          <w:rFonts w:ascii="Times New Roman" w:hAnsi="Times New Roman"/>
          <w:b/>
          <w:i/>
          <w:color w:val="000000"/>
          <w:sz w:val="22"/>
          <w:szCs w:val="22"/>
          <w:u w:val="single"/>
        </w:rPr>
        <w:t>istency with Planning Guidelines and Principles</w:t>
      </w:r>
    </w:p>
    <w:p w14:paraId="5152F92E" w14:textId="77777777" w:rsidR="00765FE1" w:rsidRDefault="00765FE1" w:rsidP="00765FE1">
      <w:pPr>
        <w:rPr>
          <w:rFonts w:ascii="Times New Roman" w:hAnsi="Times New Roman"/>
          <w:sz w:val="22"/>
        </w:rPr>
      </w:pPr>
    </w:p>
    <w:p w14:paraId="772E380B" w14:textId="385137BB" w:rsidR="007D5A37" w:rsidRDefault="00F94926" w:rsidP="00765FE1">
      <w:pPr>
        <w:rPr>
          <w:rFonts w:ascii="Times New Roman" w:hAnsi="Times New Roman"/>
          <w:color w:val="000000"/>
          <w:sz w:val="22"/>
          <w:szCs w:val="22"/>
        </w:rPr>
      </w:pPr>
      <w:r>
        <w:rPr>
          <w:rFonts w:ascii="Times New Roman" w:hAnsi="Times New Roman"/>
          <w:color w:val="000000"/>
          <w:sz w:val="22"/>
          <w:szCs w:val="22"/>
        </w:rPr>
        <w:t xml:space="preserve">The Virginia State Medical Facilities Plan </w:t>
      </w:r>
      <w:r w:rsidR="004C0057">
        <w:rPr>
          <w:rFonts w:ascii="Times New Roman" w:hAnsi="Times New Roman"/>
          <w:color w:val="000000"/>
          <w:sz w:val="22"/>
          <w:szCs w:val="22"/>
        </w:rPr>
        <w:t xml:space="preserve">(SMFP) </w:t>
      </w:r>
      <w:r>
        <w:rPr>
          <w:rFonts w:ascii="Times New Roman" w:hAnsi="Times New Roman"/>
          <w:color w:val="000000"/>
          <w:sz w:val="22"/>
          <w:szCs w:val="22"/>
        </w:rPr>
        <w:t>provides guidance in assessing COPN proposals seekin</w:t>
      </w:r>
      <w:r w:rsidR="00B33225">
        <w:rPr>
          <w:rFonts w:ascii="Times New Roman" w:hAnsi="Times New Roman"/>
          <w:color w:val="000000"/>
          <w:sz w:val="22"/>
          <w:szCs w:val="22"/>
        </w:rPr>
        <w:t>g</w:t>
      </w:r>
      <w:r>
        <w:rPr>
          <w:rFonts w:ascii="Times New Roman" w:hAnsi="Times New Roman"/>
          <w:color w:val="000000"/>
          <w:sz w:val="22"/>
          <w:szCs w:val="22"/>
        </w:rPr>
        <w:t xml:space="preserve"> authorization to establish </w:t>
      </w:r>
      <w:r w:rsidR="00B33225">
        <w:rPr>
          <w:rFonts w:ascii="Times New Roman" w:hAnsi="Times New Roman"/>
          <w:color w:val="000000"/>
          <w:sz w:val="22"/>
          <w:szCs w:val="22"/>
        </w:rPr>
        <w:t>new CT services or to expand</w:t>
      </w:r>
      <w:r>
        <w:rPr>
          <w:rFonts w:ascii="Times New Roman" w:hAnsi="Times New Roman"/>
          <w:color w:val="000000"/>
          <w:sz w:val="22"/>
          <w:szCs w:val="22"/>
        </w:rPr>
        <w:t xml:space="preserve"> existing services: The applicable provisions, </w:t>
      </w:r>
      <w:r w:rsidR="003000A5">
        <w:rPr>
          <w:rFonts w:ascii="Times New Roman" w:hAnsi="Times New Roman"/>
          <w:color w:val="000000"/>
          <w:sz w:val="22"/>
          <w:szCs w:val="22"/>
        </w:rPr>
        <w:t xml:space="preserve">sections </w:t>
      </w:r>
      <w:r>
        <w:rPr>
          <w:rFonts w:ascii="Times New Roman" w:hAnsi="Times New Roman"/>
          <w:color w:val="000000"/>
          <w:sz w:val="22"/>
          <w:szCs w:val="22"/>
        </w:rPr>
        <w:t>12VAC-230-100 and 12VAC5-230-110, read:</w:t>
      </w:r>
    </w:p>
    <w:p w14:paraId="66E03E44" w14:textId="77777777" w:rsidR="00F303D3" w:rsidRDefault="00F303D3" w:rsidP="00765FE1">
      <w:pPr>
        <w:rPr>
          <w:rFonts w:ascii="Times New Roman" w:hAnsi="Times New Roman"/>
          <w:color w:val="000000"/>
          <w:sz w:val="22"/>
          <w:szCs w:val="22"/>
        </w:rPr>
      </w:pPr>
    </w:p>
    <w:p w14:paraId="7DF2984A" w14:textId="77777777" w:rsidR="00F303D3" w:rsidRPr="00F94926" w:rsidRDefault="00F303D3" w:rsidP="00765FE1">
      <w:pPr>
        <w:rPr>
          <w:rFonts w:ascii="Times New Roman" w:hAnsi="Times New Roman"/>
          <w:color w:val="000000"/>
          <w:sz w:val="22"/>
          <w:szCs w:val="22"/>
        </w:rPr>
      </w:pPr>
    </w:p>
    <w:p w14:paraId="4328F223" w14:textId="77777777" w:rsidR="003B3251" w:rsidRPr="003B3251" w:rsidRDefault="003B3251" w:rsidP="00777761">
      <w:pPr>
        <w:rPr>
          <w:rFonts w:ascii="Times New Roman" w:hAnsi="Times New Roman"/>
          <w:color w:val="000000"/>
          <w:sz w:val="22"/>
          <w:szCs w:val="22"/>
        </w:rPr>
      </w:pPr>
    </w:p>
    <w:p w14:paraId="14DDF12C"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Pr>
          <w:rFonts w:ascii="Times New Roman" w:hAnsi="Times New Roman" w:cs="Times New Roman"/>
          <w:b/>
          <w:bCs/>
          <w:sz w:val="22"/>
          <w:szCs w:val="22"/>
        </w:rPr>
        <w:t>“</w:t>
      </w:r>
      <w:r w:rsidRPr="003B3251">
        <w:rPr>
          <w:rFonts w:ascii="Times New Roman" w:hAnsi="Times New Roman" w:cs="Times New Roman"/>
          <w:b/>
          <w:bCs/>
          <w:sz w:val="22"/>
          <w:szCs w:val="22"/>
        </w:rPr>
        <w:t xml:space="preserve">12VAC5-230-100. Need for new fixed site or mobile service. </w:t>
      </w:r>
    </w:p>
    <w:p w14:paraId="2179F143" w14:textId="7DC3C46F" w:rsidR="003B325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A. No new fixed site or mobile CT service should be approved unless fixed site CT services in the health planning district performed an average of 7,400 procedures per existing and approved CT scanner during the relevant reporting period and the proposed new service would not significantly reduce the utilization of existing providers in the health planning district. The utilization of existing scanners operated by a hospital and serving an area distinct from the proposed new service site may b</w:t>
      </w:r>
      <w:r w:rsidR="00384E28">
        <w:rPr>
          <w:rFonts w:ascii="Times New Roman" w:hAnsi="Times New Roman" w:cs="Times New Roman"/>
          <w:sz w:val="22"/>
          <w:szCs w:val="22"/>
        </w:rPr>
        <w:t>e</w:t>
      </w:r>
      <w:r w:rsidRPr="003B3251">
        <w:rPr>
          <w:rFonts w:ascii="Times New Roman" w:hAnsi="Times New Roman" w:cs="Times New Roman"/>
          <w:sz w:val="22"/>
          <w:szCs w:val="22"/>
        </w:rPr>
        <w:t xml:space="preserve"> disregarded in computing the average utilization of CT scanners in such health planning district. </w:t>
      </w:r>
    </w:p>
    <w:p w14:paraId="5E296DBB" w14:textId="77777777" w:rsidR="003B325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 xml:space="preserve">B. Existing CT scanners used solely for simulation with radiation therapy treatment shall be exempt from the utilization criteria of this article when applying for a COPN. In addition, existing CT scanners used solely for simulation with radiation therapy treatment may be disregarded in computing the average utilization of CT scanners in such health planning district. </w:t>
      </w:r>
    </w:p>
    <w:p w14:paraId="2B2ADEB2" w14:textId="77777777" w:rsidR="00D94265" w:rsidRDefault="00D94265" w:rsidP="00F94926">
      <w:pPr>
        <w:pStyle w:val="Default"/>
        <w:spacing w:before="60" w:after="60"/>
        <w:ind w:left="720" w:right="720" w:firstLine="360"/>
        <w:jc w:val="both"/>
        <w:rPr>
          <w:rFonts w:ascii="Times New Roman" w:hAnsi="Times New Roman" w:cs="Times New Roman"/>
          <w:sz w:val="22"/>
          <w:szCs w:val="22"/>
        </w:rPr>
      </w:pPr>
    </w:p>
    <w:p w14:paraId="76638954"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sidRPr="003B3251">
        <w:rPr>
          <w:rFonts w:ascii="Times New Roman" w:hAnsi="Times New Roman" w:cs="Times New Roman"/>
          <w:b/>
          <w:bCs/>
          <w:sz w:val="22"/>
          <w:szCs w:val="22"/>
        </w:rPr>
        <w:t xml:space="preserve">12VAC5-230-110. Expansion of fixed site service. </w:t>
      </w:r>
    </w:p>
    <w:p w14:paraId="63985905" w14:textId="77777777" w:rsidR="003B3251" w:rsidRDefault="003B3251" w:rsidP="00384E28">
      <w:pPr>
        <w:ind w:left="720" w:right="720"/>
        <w:jc w:val="both"/>
        <w:rPr>
          <w:rFonts w:ascii="Times New Roman" w:hAnsi="Times New Roman"/>
          <w:b/>
          <w:sz w:val="18"/>
          <w:szCs w:val="18"/>
        </w:rPr>
      </w:pPr>
      <w:r w:rsidRPr="003B3251">
        <w:rPr>
          <w:rFonts w:ascii="Times New Roman" w:hAnsi="Times New Roman"/>
          <w:sz w:val="22"/>
          <w:szCs w:val="22"/>
        </w:rPr>
        <w:t>Proposals to expand an existing medical care facility's CT service through the addition of a CT scanner should be approved when the existing services performed an average of 7,400 procedures per scanner for the relevant reporting period. The commissioner may authorize placement of a new unit at the applicant's existing medical care facility or at a separate location within the applicant's primary service area for CT services, provided the proposed expansion is not likely to significantly reduce the utilization of existing providers in the health planning district.</w:t>
      </w:r>
      <w:r>
        <w:rPr>
          <w:rFonts w:ascii="Times New Roman" w:hAnsi="Times New Roman"/>
          <w:sz w:val="22"/>
          <w:szCs w:val="22"/>
        </w:rPr>
        <w:t xml:space="preserve">”  </w:t>
      </w:r>
      <w:r w:rsidRPr="003B3251">
        <w:rPr>
          <w:rFonts w:ascii="Times New Roman" w:hAnsi="Times New Roman"/>
          <w:b/>
          <w:sz w:val="18"/>
          <w:szCs w:val="18"/>
        </w:rPr>
        <w:t>Virginia Stat</w:t>
      </w:r>
      <w:r w:rsidR="000C7C0D">
        <w:rPr>
          <w:rFonts w:ascii="Times New Roman" w:hAnsi="Times New Roman"/>
          <w:b/>
          <w:sz w:val="18"/>
          <w:szCs w:val="18"/>
        </w:rPr>
        <w:t>e</w:t>
      </w:r>
      <w:r w:rsidRPr="003B3251">
        <w:rPr>
          <w:rFonts w:ascii="Times New Roman" w:hAnsi="Times New Roman"/>
          <w:b/>
          <w:sz w:val="18"/>
          <w:szCs w:val="18"/>
        </w:rPr>
        <w:t xml:space="preserve"> Medical Facilities Plan, P. 9.</w:t>
      </w:r>
    </w:p>
    <w:p w14:paraId="669BF83F" w14:textId="77777777" w:rsidR="00F94926" w:rsidRDefault="00F94926" w:rsidP="00384E28">
      <w:pPr>
        <w:ind w:right="720"/>
        <w:jc w:val="both"/>
        <w:rPr>
          <w:rFonts w:ascii="Times New Roman" w:hAnsi="Times New Roman"/>
          <w:b/>
          <w:color w:val="000000"/>
          <w:sz w:val="18"/>
          <w:szCs w:val="18"/>
        </w:rPr>
      </w:pPr>
    </w:p>
    <w:p w14:paraId="088F6427" w14:textId="15308311" w:rsidR="000C19A8" w:rsidRDefault="00F303D3" w:rsidP="009A39E3">
      <w:pPr>
        <w:ind w:right="720"/>
        <w:rPr>
          <w:rFonts w:ascii="Times New Roman" w:hAnsi="Times New Roman"/>
          <w:color w:val="000000"/>
          <w:sz w:val="22"/>
          <w:szCs w:val="22"/>
        </w:rPr>
      </w:pPr>
      <w:r>
        <w:rPr>
          <w:rFonts w:ascii="Times New Roman" w:hAnsi="Times New Roman"/>
          <w:color w:val="000000"/>
          <w:sz w:val="22"/>
          <w:szCs w:val="22"/>
        </w:rPr>
        <w:t xml:space="preserve">The IFRC proposal calls for the establishment of a new CT scanning service, section </w:t>
      </w:r>
      <w:r w:rsidR="00696BFF">
        <w:rPr>
          <w:rFonts w:ascii="Times New Roman" w:hAnsi="Times New Roman"/>
          <w:color w:val="000000"/>
          <w:sz w:val="22"/>
          <w:szCs w:val="22"/>
        </w:rPr>
        <w:t>12VAC-230-100.A applies</w:t>
      </w:r>
      <w:r>
        <w:rPr>
          <w:rFonts w:ascii="Times New Roman" w:hAnsi="Times New Roman"/>
          <w:color w:val="000000"/>
          <w:sz w:val="22"/>
          <w:szCs w:val="22"/>
        </w:rPr>
        <w:t xml:space="preserve">. </w:t>
      </w:r>
      <w:r w:rsidR="00696BFF">
        <w:rPr>
          <w:rFonts w:ascii="Times New Roman" w:hAnsi="Times New Roman"/>
          <w:color w:val="000000"/>
          <w:sz w:val="22"/>
          <w:szCs w:val="22"/>
        </w:rPr>
        <w:t xml:space="preserve">The SSHC application calls for a change in location of </w:t>
      </w:r>
      <w:r w:rsidR="009A39E3">
        <w:rPr>
          <w:rFonts w:ascii="Times New Roman" w:hAnsi="Times New Roman"/>
          <w:color w:val="000000"/>
          <w:sz w:val="22"/>
          <w:szCs w:val="22"/>
        </w:rPr>
        <w:t xml:space="preserve">a </w:t>
      </w:r>
      <w:r w:rsidR="00696BFF">
        <w:rPr>
          <w:rFonts w:ascii="Times New Roman" w:hAnsi="Times New Roman"/>
          <w:color w:val="000000"/>
          <w:sz w:val="22"/>
          <w:szCs w:val="22"/>
        </w:rPr>
        <w:t>recently authorized (2022) yet to be installed scanner. Under governing regulations, it is classified as the establishment of a new service and, hence, subject to COPN review.</w:t>
      </w:r>
      <w:r w:rsidR="00696BFF">
        <w:rPr>
          <w:rStyle w:val="FootnoteReference"/>
          <w:rFonts w:ascii="Times New Roman" w:hAnsi="Times New Roman"/>
          <w:color w:val="000000"/>
          <w:sz w:val="22"/>
          <w:szCs w:val="22"/>
        </w:rPr>
        <w:footnoteReference w:id="6"/>
      </w:r>
      <w:r w:rsidR="00696BFF">
        <w:rPr>
          <w:rFonts w:ascii="Times New Roman" w:hAnsi="Times New Roman"/>
          <w:color w:val="000000"/>
          <w:sz w:val="22"/>
          <w:szCs w:val="22"/>
        </w:rPr>
        <w:t xml:space="preserve"> </w:t>
      </w:r>
    </w:p>
    <w:p w14:paraId="0001E8CA" w14:textId="77777777" w:rsidR="000C19A8" w:rsidRDefault="000C19A8" w:rsidP="00F94926">
      <w:pPr>
        <w:ind w:right="720"/>
        <w:rPr>
          <w:rFonts w:ascii="Times New Roman" w:hAnsi="Times New Roman"/>
          <w:color w:val="000000"/>
          <w:sz w:val="22"/>
          <w:szCs w:val="22"/>
        </w:rPr>
      </w:pPr>
    </w:p>
    <w:p w14:paraId="24F91A1C" w14:textId="2662BC10" w:rsidR="00685A87" w:rsidRPr="00685A87" w:rsidRDefault="00103FE9" w:rsidP="00C14221">
      <w:pPr>
        <w:pStyle w:val="Default"/>
        <w:spacing w:before="60" w:after="60"/>
        <w:ind w:right="720"/>
        <w:rPr>
          <w:rFonts w:ascii="Times New Roman" w:hAnsi="Times New Roman" w:cs="Times New Roman"/>
          <w:sz w:val="22"/>
          <w:szCs w:val="22"/>
        </w:rPr>
      </w:pPr>
      <w:r w:rsidRPr="00C14221">
        <w:rPr>
          <w:rFonts w:ascii="Times New Roman" w:hAnsi="Times New Roman" w:cs="Times New Roman"/>
          <w:sz w:val="22"/>
          <w:szCs w:val="22"/>
        </w:rPr>
        <w:t>With the sharp reported increase in CT scanning caseloads in 2021 and 2022, a</w:t>
      </w:r>
      <w:r w:rsidR="006115C3" w:rsidRPr="00C14221">
        <w:rPr>
          <w:rFonts w:ascii="Times New Roman" w:hAnsi="Times New Roman" w:cs="Times New Roman"/>
          <w:sz w:val="22"/>
          <w:szCs w:val="22"/>
        </w:rPr>
        <w:t xml:space="preserve">pplication of the SMFP </w:t>
      </w:r>
      <w:r w:rsidRPr="00C14221">
        <w:rPr>
          <w:rFonts w:ascii="Times New Roman" w:hAnsi="Times New Roman" w:cs="Times New Roman"/>
          <w:sz w:val="22"/>
          <w:szCs w:val="22"/>
        </w:rPr>
        <w:t>public need determination guid</w:t>
      </w:r>
      <w:r w:rsidR="006115C3" w:rsidRPr="00C14221">
        <w:rPr>
          <w:rFonts w:ascii="Times New Roman" w:hAnsi="Times New Roman" w:cs="Times New Roman"/>
          <w:sz w:val="22"/>
          <w:szCs w:val="22"/>
        </w:rPr>
        <w:t>ance</w:t>
      </w:r>
      <w:r w:rsidR="00135493" w:rsidRPr="00C14221">
        <w:rPr>
          <w:rFonts w:ascii="Times New Roman" w:hAnsi="Times New Roman" w:cs="Times New Roman"/>
          <w:sz w:val="22"/>
          <w:szCs w:val="22"/>
        </w:rPr>
        <w:t>, as interpreted and applied in recent years,</w:t>
      </w:r>
      <w:r w:rsidR="0019234B" w:rsidRPr="00C14221">
        <w:rPr>
          <w:rFonts w:ascii="Times New Roman" w:hAnsi="Times New Roman" w:cs="Times New Roman"/>
          <w:sz w:val="22"/>
          <w:szCs w:val="22"/>
        </w:rPr>
        <w:t xml:space="preserve"> suggests </w:t>
      </w:r>
      <w:r w:rsidR="00414DB9" w:rsidRPr="00C14221">
        <w:rPr>
          <w:rFonts w:ascii="Times New Roman" w:hAnsi="Times New Roman" w:cs="Times New Roman"/>
          <w:sz w:val="22"/>
          <w:szCs w:val="22"/>
        </w:rPr>
        <w:t xml:space="preserve">a </w:t>
      </w:r>
      <w:r w:rsidRPr="00C14221">
        <w:rPr>
          <w:rFonts w:ascii="Times New Roman" w:hAnsi="Times New Roman" w:cs="Times New Roman"/>
          <w:sz w:val="22"/>
          <w:szCs w:val="22"/>
        </w:rPr>
        <w:t xml:space="preserve">regional </w:t>
      </w:r>
      <w:r w:rsidR="00414DB9" w:rsidRPr="00C14221">
        <w:rPr>
          <w:rFonts w:ascii="Times New Roman" w:hAnsi="Times New Roman" w:cs="Times New Roman"/>
          <w:sz w:val="22"/>
          <w:szCs w:val="22"/>
        </w:rPr>
        <w:t xml:space="preserve">public need for </w:t>
      </w:r>
      <w:r w:rsidRPr="00C14221">
        <w:rPr>
          <w:rFonts w:ascii="Times New Roman" w:hAnsi="Times New Roman" w:cs="Times New Roman"/>
          <w:sz w:val="22"/>
          <w:szCs w:val="22"/>
        </w:rPr>
        <w:t xml:space="preserve">between 71 </w:t>
      </w:r>
      <w:r w:rsidR="00CA7B13" w:rsidRPr="00C14221">
        <w:rPr>
          <w:rFonts w:ascii="Times New Roman" w:hAnsi="Times New Roman" w:cs="Times New Roman"/>
          <w:sz w:val="22"/>
          <w:szCs w:val="22"/>
        </w:rPr>
        <w:t>and</w:t>
      </w:r>
      <w:r w:rsidRPr="00C14221">
        <w:rPr>
          <w:rFonts w:ascii="Times New Roman" w:hAnsi="Times New Roman" w:cs="Times New Roman"/>
          <w:sz w:val="22"/>
          <w:szCs w:val="22"/>
        </w:rPr>
        <w:t xml:space="preserve"> 8</w:t>
      </w:r>
      <w:r w:rsidR="00CA7B13" w:rsidRPr="00C14221">
        <w:rPr>
          <w:rFonts w:ascii="Times New Roman" w:hAnsi="Times New Roman" w:cs="Times New Roman"/>
          <w:sz w:val="22"/>
          <w:szCs w:val="22"/>
        </w:rPr>
        <w:t>3</w:t>
      </w:r>
      <w:r w:rsidRPr="00C14221">
        <w:rPr>
          <w:rFonts w:ascii="Times New Roman" w:hAnsi="Times New Roman" w:cs="Times New Roman"/>
          <w:sz w:val="22"/>
          <w:szCs w:val="22"/>
        </w:rPr>
        <w:t xml:space="preserve"> </w:t>
      </w:r>
      <w:r w:rsidR="006115C3" w:rsidRPr="00C14221">
        <w:rPr>
          <w:rFonts w:ascii="Times New Roman" w:hAnsi="Times New Roman" w:cs="Times New Roman"/>
          <w:sz w:val="22"/>
          <w:szCs w:val="22"/>
        </w:rPr>
        <w:t>CT scanners</w:t>
      </w:r>
      <w:r w:rsidRPr="00C14221">
        <w:rPr>
          <w:rFonts w:ascii="Times New Roman" w:hAnsi="Times New Roman" w:cs="Times New Roman"/>
          <w:sz w:val="22"/>
          <w:szCs w:val="22"/>
        </w:rPr>
        <w:t>.</w:t>
      </w:r>
      <w:r w:rsidR="00CA7B13" w:rsidRPr="00C14221">
        <w:rPr>
          <w:rStyle w:val="FootnoteReference"/>
          <w:rFonts w:ascii="Times New Roman" w:hAnsi="Times New Roman" w:cs="Times New Roman"/>
          <w:sz w:val="22"/>
          <w:szCs w:val="22"/>
        </w:rPr>
        <w:footnoteReference w:id="7"/>
      </w:r>
      <w:r w:rsidRPr="00C14221">
        <w:rPr>
          <w:rFonts w:ascii="Times New Roman" w:hAnsi="Times New Roman" w:cs="Times New Roman"/>
          <w:sz w:val="22"/>
          <w:szCs w:val="22"/>
        </w:rPr>
        <w:t xml:space="preserve"> </w:t>
      </w:r>
      <w:r w:rsidR="00482B0C">
        <w:rPr>
          <w:rFonts w:ascii="Times New Roman" w:hAnsi="Times New Roman" w:cs="Times New Roman"/>
          <w:sz w:val="22"/>
          <w:szCs w:val="22"/>
        </w:rPr>
        <w:t xml:space="preserve">Including the </w:t>
      </w:r>
      <w:r w:rsidR="00135493" w:rsidRPr="00C14221">
        <w:rPr>
          <w:rFonts w:ascii="Times New Roman" w:hAnsi="Times New Roman" w:cs="Times New Roman"/>
          <w:sz w:val="22"/>
          <w:szCs w:val="22"/>
        </w:rPr>
        <w:t xml:space="preserve">CT scanners </w:t>
      </w:r>
      <w:r w:rsidR="00C14221">
        <w:rPr>
          <w:rFonts w:ascii="Times New Roman" w:hAnsi="Times New Roman" w:cs="Times New Roman"/>
          <w:sz w:val="22"/>
          <w:szCs w:val="22"/>
        </w:rPr>
        <w:t xml:space="preserve">authorized </w:t>
      </w:r>
      <w:r w:rsidR="00482B0C">
        <w:rPr>
          <w:rFonts w:ascii="Times New Roman" w:hAnsi="Times New Roman" w:cs="Times New Roman"/>
          <w:sz w:val="22"/>
          <w:szCs w:val="22"/>
        </w:rPr>
        <w:t xml:space="preserve">between 2022 and 2024, the </w:t>
      </w:r>
      <w:r w:rsidR="00135493" w:rsidRPr="00C14221">
        <w:rPr>
          <w:rFonts w:ascii="Times New Roman" w:hAnsi="Times New Roman" w:cs="Times New Roman"/>
          <w:sz w:val="22"/>
          <w:szCs w:val="22"/>
        </w:rPr>
        <w:t xml:space="preserve">authorized regional complement is now </w:t>
      </w:r>
      <w:r w:rsidR="0024765B">
        <w:rPr>
          <w:rFonts w:ascii="Times New Roman" w:hAnsi="Times New Roman" w:cs="Times New Roman"/>
          <w:sz w:val="22"/>
          <w:szCs w:val="22"/>
        </w:rPr>
        <w:t>74</w:t>
      </w:r>
      <w:r w:rsidR="009A39E3">
        <w:rPr>
          <w:rFonts w:ascii="Times New Roman" w:hAnsi="Times New Roman" w:cs="Times New Roman"/>
          <w:sz w:val="22"/>
          <w:szCs w:val="22"/>
        </w:rPr>
        <w:t xml:space="preserve"> </w:t>
      </w:r>
      <w:r w:rsidR="00135493" w:rsidRPr="00C14221">
        <w:rPr>
          <w:rFonts w:ascii="Times New Roman" w:hAnsi="Times New Roman" w:cs="Times New Roman"/>
          <w:sz w:val="22"/>
          <w:szCs w:val="22"/>
        </w:rPr>
        <w:t>diagnostic scanners.</w:t>
      </w:r>
      <w:r w:rsidR="009A39E3">
        <w:rPr>
          <w:rFonts w:ascii="Times New Roman" w:hAnsi="Times New Roman" w:cs="Times New Roman"/>
          <w:sz w:val="22"/>
          <w:szCs w:val="22"/>
        </w:rPr>
        <w:t xml:space="preserve"> </w:t>
      </w:r>
      <w:r w:rsidR="00384E28" w:rsidRPr="00C14221">
        <w:rPr>
          <w:rFonts w:ascii="Times New Roman" w:hAnsi="Times New Roman" w:cs="Times New Roman"/>
          <w:sz w:val="22"/>
          <w:szCs w:val="22"/>
        </w:rPr>
        <w:t xml:space="preserve">Application of the public need determination </w:t>
      </w:r>
      <w:r w:rsidR="00685A87" w:rsidRPr="00C14221">
        <w:rPr>
          <w:rFonts w:ascii="Times New Roman" w:hAnsi="Times New Roman" w:cs="Times New Roman"/>
          <w:sz w:val="22"/>
          <w:szCs w:val="22"/>
        </w:rPr>
        <w:t xml:space="preserve">formula specified in the Virginia SMFP suggests that up to </w:t>
      </w:r>
      <w:r w:rsidR="00482B0C">
        <w:rPr>
          <w:rFonts w:ascii="Times New Roman" w:hAnsi="Times New Roman" w:cs="Times New Roman"/>
          <w:sz w:val="22"/>
          <w:szCs w:val="22"/>
        </w:rPr>
        <w:t>nine</w:t>
      </w:r>
      <w:r w:rsidR="00685A87">
        <w:rPr>
          <w:rFonts w:ascii="Times New Roman" w:hAnsi="Times New Roman"/>
          <w:sz w:val="22"/>
          <w:szCs w:val="22"/>
        </w:rPr>
        <w:t xml:space="preserve"> additional CT scanners may be authorized.</w:t>
      </w:r>
    </w:p>
    <w:p w14:paraId="0B4EFEFD" w14:textId="77777777" w:rsidR="00EE51DE" w:rsidRDefault="00560107" w:rsidP="006D1AB5">
      <w:pPr>
        <w:ind w:right="864"/>
        <w:rPr>
          <w:rFonts w:ascii="Times New Roman" w:hAnsi="Times New Roman"/>
          <w:color w:val="000000"/>
          <w:sz w:val="22"/>
          <w:szCs w:val="22"/>
        </w:rPr>
      </w:pPr>
      <w:r>
        <w:rPr>
          <w:rFonts w:ascii="Times New Roman" w:hAnsi="Times New Roman"/>
          <w:color w:val="000000"/>
          <w:sz w:val="22"/>
          <w:szCs w:val="22"/>
        </w:rPr>
        <w:lastRenderedPageBreak/>
        <w:t>.</w:t>
      </w:r>
    </w:p>
    <w:p w14:paraId="7098E050" w14:textId="7E384DD3" w:rsidR="007533E0" w:rsidRPr="00AB5F9E" w:rsidRDefault="005E28E6" w:rsidP="00AB5F9E">
      <w:pPr>
        <w:pStyle w:val="ListParagraph"/>
        <w:numPr>
          <w:ilvl w:val="0"/>
          <w:numId w:val="9"/>
        </w:numPr>
        <w:rPr>
          <w:rFonts w:ascii="Times New Roman" w:hAnsi="Times New Roman"/>
          <w:b/>
          <w:sz w:val="22"/>
        </w:rPr>
      </w:pPr>
      <w:r w:rsidRPr="00AB5F9E">
        <w:rPr>
          <w:rFonts w:ascii="Times New Roman" w:hAnsi="Times New Roman"/>
          <w:b/>
          <w:sz w:val="22"/>
        </w:rPr>
        <w:t>Cost Considerations</w:t>
      </w:r>
    </w:p>
    <w:p w14:paraId="4512D313" w14:textId="77777777" w:rsidR="00AB5F9E" w:rsidRDefault="00AB5F9E" w:rsidP="00AB5F9E">
      <w:pPr>
        <w:rPr>
          <w:rFonts w:ascii="Times New Roman" w:hAnsi="Times New Roman"/>
          <w:sz w:val="22"/>
        </w:rPr>
      </w:pPr>
    </w:p>
    <w:p w14:paraId="232DFB98" w14:textId="672D7AF0" w:rsidR="00D87ECA" w:rsidRDefault="00D87ECA" w:rsidP="00D87ECA">
      <w:pPr>
        <w:rPr>
          <w:rFonts w:ascii="Times New Roman" w:hAnsi="Times New Roman"/>
          <w:sz w:val="22"/>
          <w:szCs w:val="22"/>
        </w:rPr>
      </w:pPr>
      <w:r w:rsidRPr="00762B7B">
        <w:rPr>
          <w:rFonts w:ascii="Times New Roman" w:hAnsi="Times New Roman"/>
          <w:sz w:val="22"/>
          <w:szCs w:val="22"/>
        </w:rPr>
        <w:t>The SSHC proposal calls for the repositioning of the CT scanner authorized for the hospital campus in 2022. The capital cost of that project was $1,006,864. About two-thirds ($694,734) of that was for the scanner</w:t>
      </w:r>
      <w:r>
        <w:rPr>
          <w:rFonts w:ascii="Times New Roman" w:hAnsi="Times New Roman"/>
          <w:sz w:val="22"/>
          <w:szCs w:val="22"/>
        </w:rPr>
        <w:t xml:space="preserve"> and related equipment. </w:t>
      </w:r>
      <w:r w:rsidR="00C8464D">
        <w:rPr>
          <w:rFonts w:ascii="Times New Roman" w:hAnsi="Times New Roman"/>
          <w:sz w:val="22"/>
          <w:szCs w:val="22"/>
        </w:rPr>
        <w:t xml:space="preserve">The projected capital cost for the scanner and related equipment in the current proposal is </w:t>
      </w:r>
      <w:r w:rsidRPr="00367B61">
        <w:rPr>
          <w:rFonts w:ascii="Times New Roman" w:hAnsi="Times New Roman"/>
          <w:sz w:val="22"/>
          <w:szCs w:val="22"/>
        </w:rPr>
        <w:t>$</w:t>
      </w:r>
      <w:r>
        <w:rPr>
          <w:rFonts w:ascii="Times New Roman" w:hAnsi="Times New Roman"/>
          <w:sz w:val="22"/>
          <w:szCs w:val="22"/>
        </w:rPr>
        <w:t>1</w:t>
      </w:r>
      <w:r w:rsidRPr="00367B61">
        <w:rPr>
          <w:rFonts w:ascii="Times New Roman" w:hAnsi="Times New Roman"/>
          <w:sz w:val="22"/>
          <w:szCs w:val="22"/>
        </w:rPr>
        <w:t>,</w:t>
      </w:r>
      <w:r>
        <w:rPr>
          <w:rFonts w:ascii="Times New Roman" w:hAnsi="Times New Roman"/>
          <w:sz w:val="22"/>
          <w:szCs w:val="22"/>
        </w:rPr>
        <w:t>9</w:t>
      </w:r>
      <w:r w:rsidRPr="00367B61">
        <w:rPr>
          <w:rFonts w:ascii="Times New Roman" w:hAnsi="Times New Roman"/>
          <w:sz w:val="22"/>
          <w:szCs w:val="22"/>
        </w:rPr>
        <w:t>00,000. All equipment and related capital costs would be paid with internal Hospital Corporation of America (HCA) funds.</w:t>
      </w:r>
      <w:r w:rsidRPr="00367B61">
        <w:rPr>
          <w:rStyle w:val="FootnoteReference"/>
          <w:rFonts w:ascii="Times New Roman" w:hAnsi="Times New Roman"/>
          <w:sz w:val="22"/>
          <w:szCs w:val="22"/>
        </w:rPr>
        <w:footnoteReference w:id="8"/>
      </w:r>
      <w:r w:rsidRPr="00367B61">
        <w:rPr>
          <w:rFonts w:ascii="Times New Roman" w:hAnsi="Times New Roman"/>
          <w:sz w:val="22"/>
          <w:szCs w:val="22"/>
        </w:rPr>
        <w:t xml:space="preserve">  There would be no direct long-term financing</w:t>
      </w:r>
      <w:r>
        <w:rPr>
          <w:rFonts w:ascii="Times New Roman" w:hAnsi="Times New Roman"/>
          <w:sz w:val="22"/>
          <w:szCs w:val="22"/>
        </w:rPr>
        <w:t xml:space="preserve"> expense.</w:t>
      </w:r>
    </w:p>
    <w:p w14:paraId="41603715" w14:textId="77777777" w:rsidR="00D87ECA" w:rsidRPr="00D87ECA" w:rsidRDefault="00D87ECA" w:rsidP="00AB5F9E">
      <w:pPr>
        <w:rPr>
          <w:rFonts w:ascii="Times New Roman" w:hAnsi="Times New Roman"/>
          <w:sz w:val="22"/>
          <w:szCs w:val="22"/>
        </w:rPr>
      </w:pPr>
    </w:p>
    <w:p w14:paraId="23B2D835" w14:textId="66F677F6" w:rsidR="007B44D3" w:rsidRPr="00E712A5" w:rsidRDefault="0036611B" w:rsidP="0036611B">
      <w:pPr>
        <w:rPr>
          <w:rFonts w:ascii="Times New Roman" w:hAnsi="Times New Roman"/>
          <w:sz w:val="22"/>
          <w:szCs w:val="22"/>
        </w:rPr>
      </w:pPr>
      <w:r w:rsidRPr="00E712A5">
        <w:rPr>
          <w:rFonts w:ascii="Times New Roman" w:hAnsi="Times New Roman"/>
          <w:sz w:val="22"/>
          <w:szCs w:val="22"/>
        </w:rPr>
        <w:t>IFRC proposes to acquire a CT scanner for use at an Inova Health System it is developing in Woodbridge, Virginia. The estimated cost of the project is $1,564,576. About one-third of the outlay</w:t>
      </w:r>
      <w:r w:rsidR="00E712A5" w:rsidRPr="00E712A5">
        <w:rPr>
          <w:rFonts w:ascii="Times New Roman" w:hAnsi="Times New Roman"/>
          <w:sz w:val="22"/>
          <w:szCs w:val="22"/>
        </w:rPr>
        <w:t xml:space="preserve"> </w:t>
      </w:r>
      <w:r w:rsidRPr="00E712A5">
        <w:rPr>
          <w:rFonts w:ascii="Times New Roman" w:hAnsi="Times New Roman"/>
          <w:sz w:val="22"/>
          <w:szCs w:val="22"/>
        </w:rPr>
        <w:t>($570,876, 36%) of which would be for the scanner and related equipment. The remainder ($</w:t>
      </w:r>
      <w:r w:rsidRPr="00E712A5">
        <w:rPr>
          <w:rFonts w:ascii="Times New Roman" w:hAnsi="Times New Roman"/>
          <w:color w:val="000000"/>
          <w:sz w:val="22"/>
          <w:szCs w:val="22"/>
        </w:rPr>
        <w:t>993,700</w:t>
      </w:r>
      <w:r w:rsidRPr="00E712A5">
        <w:rPr>
          <w:rFonts w:ascii="Times New Roman" w:hAnsi="Times New Roman"/>
          <w:sz w:val="22"/>
          <w:szCs w:val="22"/>
        </w:rPr>
        <w:t xml:space="preserve">) would be for lease interest costs, construction and site acquisition and development expenses. </w:t>
      </w:r>
      <w:r w:rsidR="003357E4" w:rsidRPr="00E712A5">
        <w:rPr>
          <w:rFonts w:ascii="Times New Roman" w:hAnsi="Times New Roman"/>
          <w:sz w:val="22"/>
          <w:szCs w:val="22"/>
        </w:rPr>
        <w:t>The imaging equipment and technology would be obtained from a vendor under a six-year capital lease</w:t>
      </w:r>
      <w:r w:rsidR="007B44D3" w:rsidRPr="00E712A5">
        <w:rPr>
          <w:rFonts w:ascii="Times New Roman" w:hAnsi="Times New Roman"/>
          <w:sz w:val="22"/>
          <w:szCs w:val="22"/>
        </w:rPr>
        <w:t xml:space="preserve">, with ownership conveying to </w:t>
      </w:r>
      <w:r w:rsidR="003357E4" w:rsidRPr="00E712A5">
        <w:rPr>
          <w:rFonts w:ascii="Times New Roman" w:hAnsi="Times New Roman"/>
          <w:sz w:val="22"/>
          <w:szCs w:val="22"/>
        </w:rPr>
        <w:t xml:space="preserve">FRC </w:t>
      </w:r>
      <w:r w:rsidR="007B44D3" w:rsidRPr="00E712A5">
        <w:rPr>
          <w:rFonts w:ascii="Times New Roman" w:hAnsi="Times New Roman"/>
          <w:sz w:val="22"/>
          <w:szCs w:val="22"/>
        </w:rPr>
        <w:t>at t</w:t>
      </w:r>
      <w:r w:rsidR="003357E4" w:rsidRPr="00E712A5">
        <w:rPr>
          <w:rFonts w:ascii="Times New Roman" w:hAnsi="Times New Roman"/>
          <w:sz w:val="22"/>
          <w:szCs w:val="22"/>
        </w:rPr>
        <w:t>he end</w:t>
      </w:r>
      <w:r w:rsidR="007B44D3" w:rsidRPr="00E712A5">
        <w:rPr>
          <w:rFonts w:ascii="Times New Roman" w:hAnsi="Times New Roman"/>
          <w:sz w:val="22"/>
          <w:szCs w:val="22"/>
        </w:rPr>
        <w:t>.</w:t>
      </w:r>
      <w:r w:rsidR="003357E4" w:rsidRPr="00E712A5">
        <w:rPr>
          <w:rFonts w:ascii="Times New Roman" w:hAnsi="Times New Roman"/>
          <w:sz w:val="22"/>
          <w:szCs w:val="22"/>
        </w:rPr>
        <w:t xml:space="preserve"> </w:t>
      </w:r>
      <w:r w:rsidR="007B44D3" w:rsidRPr="00E712A5">
        <w:rPr>
          <w:rFonts w:ascii="Times New Roman" w:hAnsi="Times New Roman"/>
          <w:sz w:val="22"/>
          <w:szCs w:val="22"/>
        </w:rPr>
        <w:t>Other capital costs would be paid</w:t>
      </w:r>
      <w:r w:rsidR="003357E4" w:rsidRPr="00E712A5">
        <w:rPr>
          <w:rFonts w:ascii="Times New Roman" w:hAnsi="Times New Roman"/>
          <w:sz w:val="22"/>
          <w:szCs w:val="22"/>
        </w:rPr>
        <w:t xml:space="preserve"> </w:t>
      </w:r>
      <w:r w:rsidR="007B44D3" w:rsidRPr="00E712A5">
        <w:rPr>
          <w:rFonts w:ascii="Times New Roman" w:hAnsi="Times New Roman"/>
          <w:sz w:val="22"/>
          <w:szCs w:val="22"/>
        </w:rPr>
        <w:t>from operations. Other than the lease interest expense, there would be no financing cost.</w:t>
      </w:r>
    </w:p>
    <w:p w14:paraId="3B489F14" w14:textId="77777777" w:rsidR="007B44D3" w:rsidRDefault="007B44D3" w:rsidP="0036611B">
      <w:pPr>
        <w:rPr>
          <w:rFonts w:ascii="Times New Roman" w:hAnsi="Times New Roman"/>
        </w:rPr>
      </w:pPr>
    </w:p>
    <w:p w14:paraId="6F7CB8E7" w14:textId="77777777" w:rsidR="007B44D3" w:rsidRDefault="00445494" w:rsidP="00F4115D">
      <w:pPr>
        <w:rPr>
          <w:rFonts w:ascii="Times New Roman" w:hAnsi="Times New Roman"/>
          <w:bCs/>
          <w:sz w:val="22"/>
          <w:szCs w:val="22"/>
        </w:rPr>
      </w:pPr>
      <w:r w:rsidRPr="005D6DE1">
        <w:rPr>
          <w:rFonts w:ascii="Times New Roman" w:hAnsi="Times New Roman"/>
          <w:sz w:val="22"/>
          <w:szCs w:val="22"/>
        </w:rPr>
        <w:t>T</w:t>
      </w:r>
      <w:r w:rsidRPr="005D6DE1">
        <w:rPr>
          <w:rFonts w:ascii="Times New Roman" w:hAnsi="Times New Roman"/>
          <w:bCs/>
          <w:sz w:val="22"/>
          <w:szCs w:val="22"/>
        </w:rPr>
        <w:t xml:space="preserve">here is nothing inherently problematic about the capital cost of </w:t>
      </w:r>
      <w:r w:rsidR="007B44D3">
        <w:rPr>
          <w:rFonts w:ascii="Times New Roman" w:hAnsi="Times New Roman"/>
          <w:bCs/>
          <w:sz w:val="22"/>
          <w:szCs w:val="22"/>
        </w:rPr>
        <w:t>either project. Both</w:t>
      </w:r>
      <w:r w:rsidRPr="005D6DE1">
        <w:rPr>
          <w:rFonts w:ascii="Times New Roman" w:hAnsi="Times New Roman"/>
          <w:bCs/>
          <w:sz w:val="22"/>
          <w:szCs w:val="22"/>
        </w:rPr>
        <w:t xml:space="preserve"> are within the capital expenditure range seen for similar projects </w:t>
      </w:r>
      <w:r w:rsidR="005D6DE1" w:rsidRPr="005D6DE1">
        <w:rPr>
          <w:rFonts w:ascii="Times New Roman" w:hAnsi="Times New Roman"/>
          <w:bCs/>
          <w:sz w:val="22"/>
          <w:szCs w:val="22"/>
        </w:rPr>
        <w:t>locally and</w:t>
      </w:r>
      <w:r w:rsidRPr="005D6DE1">
        <w:rPr>
          <w:rFonts w:ascii="Times New Roman" w:hAnsi="Times New Roman"/>
          <w:bCs/>
          <w:sz w:val="22"/>
          <w:szCs w:val="22"/>
        </w:rPr>
        <w:t xml:space="preserve"> statewide. </w:t>
      </w:r>
    </w:p>
    <w:p w14:paraId="723FED73" w14:textId="77777777" w:rsidR="007B44D3" w:rsidRDefault="007B44D3" w:rsidP="00F4115D">
      <w:pPr>
        <w:rPr>
          <w:rFonts w:ascii="Times New Roman" w:hAnsi="Times New Roman"/>
          <w:bCs/>
          <w:sz w:val="22"/>
          <w:szCs w:val="22"/>
        </w:rPr>
      </w:pPr>
    </w:p>
    <w:p w14:paraId="5EAAC670" w14:textId="7D8727B7" w:rsidR="00F4115D" w:rsidRDefault="007B44D3" w:rsidP="00F4115D">
      <w:pPr>
        <w:rPr>
          <w:rFonts w:ascii="Times New Roman" w:hAnsi="Times New Roman"/>
          <w:bCs/>
          <w:sz w:val="22"/>
          <w:szCs w:val="22"/>
        </w:rPr>
      </w:pPr>
      <w:r>
        <w:rPr>
          <w:rFonts w:ascii="Times New Roman" w:hAnsi="Times New Roman"/>
          <w:bCs/>
          <w:sz w:val="22"/>
          <w:szCs w:val="22"/>
        </w:rPr>
        <w:t>Operational costs and charges w</w:t>
      </w:r>
      <w:r w:rsidR="00DC4E93">
        <w:rPr>
          <w:rFonts w:ascii="Times New Roman" w:hAnsi="Times New Roman"/>
          <w:bCs/>
          <w:sz w:val="22"/>
          <w:szCs w:val="22"/>
        </w:rPr>
        <w:t xml:space="preserve">ill </w:t>
      </w:r>
      <w:r>
        <w:rPr>
          <w:rFonts w:ascii="Times New Roman" w:hAnsi="Times New Roman"/>
          <w:bCs/>
          <w:sz w:val="22"/>
          <w:szCs w:val="22"/>
        </w:rPr>
        <w:t xml:space="preserve">be higher with the SSHC project than the IFRC service. The SSHC </w:t>
      </w:r>
      <w:r w:rsidR="00291AA5">
        <w:rPr>
          <w:rFonts w:ascii="Times New Roman" w:hAnsi="Times New Roman"/>
          <w:bCs/>
          <w:sz w:val="22"/>
          <w:szCs w:val="22"/>
        </w:rPr>
        <w:t xml:space="preserve">would be billed under SSHC’s emergency department. The IFRC service </w:t>
      </w:r>
      <w:r w:rsidR="00445494" w:rsidRPr="005D6DE1">
        <w:rPr>
          <w:rFonts w:ascii="Times New Roman" w:hAnsi="Times New Roman"/>
          <w:bCs/>
          <w:sz w:val="22"/>
          <w:szCs w:val="22"/>
        </w:rPr>
        <w:t>would</w:t>
      </w:r>
      <w:r w:rsidR="00445494" w:rsidRPr="00FC2FC2">
        <w:rPr>
          <w:bCs/>
          <w:sz w:val="22"/>
          <w:szCs w:val="22"/>
        </w:rPr>
        <w:t xml:space="preserve"> be </w:t>
      </w:r>
      <w:r w:rsidR="00291AA5" w:rsidRPr="005D6DE1">
        <w:rPr>
          <w:rFonts w:ascii="Times New Roman" w:hAnsi="Times New Roman"/>
          <w:bCs/>
          <w:sz w:val="22"/>
          <w:szCs w:val="22"/>
        </w:rPr>
        <w:t>c</w:t>
      </w:r>
      <w:r w:rsidR="00291AA5">
        <w:rPr>
          <w:rFonts w:ascii="Times New Roman" w:hAnsi="Times New Roman"/>
          <w:bCs/>
          <w:sz w:val="22"/>
          <w:szCs w:val="22"/>
        </w:rPr>
        <w:t>ategorized as a</w:t>
      </w:r>
      <w:r w:rsidR="00445494" w:rsidRPr="005D6DE1">
        <w:rPr>
          <w:rFonts w:ascii="Times New Roman" w:hAnsi="Times New Roman"/>
          <w:bCs/>
          <w:sz w:val="22"/>
          <w:szCs w:val="22"/>
        </w:rPr>
        <w:t>n</w:t>
      </w:r>
      <w:r w:rsidR="00291AA5">
        <w:rPr>
          <w:rFonts w:ascii="Times New Roman" w:hAnsi="Times New Roman"/>
          <w:bCs/>
          <w:sz w:val="22"/>
          <w:szCs w:val="22"/>
        </w:rPr>
        <w:t xml:space="preserve"> in</w:t>
      </w:r>
      <w:r w:rsidR="00445494" w:rsidRPr="005D6DE1">
        <w:rPr>
          <w:rFonts w:ascii="Times New Roman" w:hAnsi="Times New Roman"/>
          <w:bCs/>
          <w:sz w:val="22"/>
          <w:szCs w:val="22"/>
        </w:rPr>
        <w:t xml:space="preserve">dependent diagnostic testing facilities (IDTFs) and </w:t>
      </w:r>
      <w:r w:rsidR="00A83A8A">
        <w:rPr>
          <w:rFonts w:ascii="Times New Roman" w:hAnsi="Times New Roman"/>
          <w:bCs/>
          <w:sz w:val="22"/>
          <w:szCs w:val="22"/>
        </w:rPr>
        <w:t>r</w:t>
      </w:r>
      <w:r w:rsidR="00445494" w:rsidRPr="005D6DE1">
        <w:rPr>
          <w:rFonts w:ascii="Times New Roman" w:hAnsi="Times New Roman"/>
          <w:bCs/>
          <w:sz w:val="22"/>
          <w:szCs w:val="22"/>
        </w:rPr>
        <w:t xml:space="preserve">eimbursed </w:t>
      </w:r>
      <w:r w:rsidR="00291AA5">
        <w:rPr>
          <w:rFonts w:ascii="Times New Roman" w:hAnsi="Times New Roman"/>
          <w:bCs/>
          <w:sz w:val="22"/>
          <w:szCs w:val="22"/>
        </w:rPr>
        <w:t>at a lower rate</w:t>
      </w:r>
      <w:r w:rsidR="00445494" w:rsidRPr="005D6DE1">
        <w:rPr>
          <w:rFonts w:ascii="Times New Roman" w:hAnsi="Times New Roman"/>
          <w:bCs/>
          <w:sz w:val="22"/>
          <w:szCs w:val="22"/>
        </w:rPr>
        <w:t xml:space="preserve"> by Medicare and other insurers. </w:t>
      </w:r>
    </w:p>
    <w:p w14:paraId="09B29A18" w14:textId="77777777" w:rsidR="006F18C1" w:rsidRPr="00A83A8A" w:rsidRDefault="006F18C1" w:rsidP="00F4115D">
      <w:pPr>
        <w:rPr>
          <w:rFonts w:ascii="Times New Roman" w:hAnsi="Times New Roman"/>
          <w:bCs/>
          <w:sz w:val="22"/>
          <w:szCs w:val="22"/>
        </w:rPr>
      </w:pPr>
    </w:p>
    <w:p w14:paraId="588BA475" w14:textId="5A866E44" w:rsidR="00F4115D" w:rsidRPr="00DB6A25" w:rsidRDefault="00F4115D" w:rsidP="00F4115D">
      <w:pPr>
        <w:rPr>
          <w:rFonts w:ascii="Times New Roman" w:hAnsi="Times New Roman"/>
          <w:bCs/>
          <w:sz w:val="22"/>
          <w:szCs w:val="22"/>
        </w:rPr>
      </w:pPr>
      <w:r w:rsidRPr="00762B7B">
        <w:rPr>
          <w:rFonts w:ascii="Times New Roman" w:hAnsi="Times New Roman"/>
          <w:bCs/>
          <w:sz w:val="22"/>
          <w:szCs w:val="22"/>
        </w:rPr>
        <w:t xml:space="preserve">The projects </w:t>
      </w:r>
      <w:r w:rsidR="005D6DE1" w:rsidRPr="00762B7B">
        <w:rPr>
          <w:rFonts w:ascii="Times New Roman" w:hAnsi="Times New Roman"/>
          <w:bCs/>
          <w:sz w:val="22"/>
          <w:szCs w:val="22"/>
        </w:rPr>
        <w:t xml:space="preserve">are </w:t>
      </w:r>
      <w:r w:rsidR="006F18C1" w:rsidRPr="00762B7B">
        <w:rPr>
          <w:rFonts w:ascii="Times New Roman" w:hAnsi="Times New Roman"/>
          <w:bCs/>
          <w:sz w:val="22"/>
          <w:szCs w:val="22"/>
        </w:rPr>
        <w:t xml:space="preserve">economically </w:t>
      </w:r>
      <w:r w:rsidR="005D6DE1" w:rsidRPr="00762B7B">
        <w:rPr>
          <w:rFonts w:ascii="Times New Roman" w:hAnsi="Times New Roman"/>
          <w:bCs/>
          <w:sz w:val="22"/>
          <w:szCs w:val="22"/>
        </w:rPr>
        <w:t>viable</w:t>
      </w:r>
      <w:r w:rsidRPr="00762B7B">
        <w:rPr>
          <w:rFonts w:ascii="Times New Roman" w:hAnsi="Times New Roman"/>
          <w:bCs/>
          <w:sz w:val="22"/>
          <w:szCs w:val="22"/>
        </w:rPr>
        <w:t xml:space="preserve"> as described. The </w:t>
      </w:r>
      <w:r w:rsidRPr="00762B7B">
        <w:rPr>
          <w:rFonts w:ascii="Times New Roman" w:hAnsi="Times New Roman"/>
          <w:bCs/>
          <w:i/>
          <w:iCs/>
          <w:sz w:val="22"/>
          <w:szCs w:val="22"/>
        </w:rPr>
        <w:t>pro forma</w:t>
      </w:r>
      <w:r w:rsidRPr="00762B7B">
        <w:rPr>
          <w:rFonts w:ascii="Times New Roman" w:hAnsi="Times New Roman"/>
          <w:bCs/>
          <w:sz w:val="22"/>
          <w:szCs w:val="22"/>
        </w:rPr>
        <w:t xml:space="preserve"> budgets for the initial two years of operations indicate that the applicants expected the projects to be profitable</w:t>
      </w:r>
      <w:r w:rsidR="00445494" w:rsidRPr="00762B7B">
        <w:rPr>
          <w:rFonts w:ascii="Times New Roman" w:hAnsi="Times New Roman"/>
          <w:bCs/>
          <w:sz w:val="22"/>
          <w:szCs w:val="22"/>
        </w:rPr>
        <w:t>.</w:t>
      </w:r>
      <w:r w:rsidR="00DB6A25" w:rsidRPr="00762B7B">
        <w:rPr>
          <w:rFonts w:ascii="Times New Roman" w:hAnsi="Times New Roman"/>
          <w:bCs/>
          <w:sz w:val="22"/>
          <w:szCs w:val="22"/>
        </w:rPr>
        <w:t xml:space="preserve"> Projected operating returns are between 36% (SSHC) and 47% (IFRC). Operating returns</w:t>
      </w:r>
      <w:r w:rsidRPr="00762B7B">
        <w:rPr>
          <w:rFonts w:ascii="Times New Roman" w:hAnsi="Times New Roman"/>
          <w:bCs/>
          <w:sz w:val="22"/>
          <w:szCs w:val="22"/>
        </w:rPr>
        <w:t xml:space="preserve"> </w:t>
      </w:r>
      <w:r w:rsidR="00DB6A25" w:rsidRPr="00762B7B">
        <w:rPr>
          <w:rFonts w:ascii="Times New Roman" w:hAnsi="Times New Roman"/>
          <w:bCs/>
          <w:sz w:val="22"/>
          <w:szCs w:val="22"/>
        </w:rPr>
        <w:t xml:space="preserve">are </w:t>
      </w:r>
      <w:r w:rsidR="00DB6A25" w:rsidRPr="00762B7B">
        <w:rPr>
          <w:rFonts w:ascii="Times New Roman" w:hAnsi="Times New Roman"/>
          <w:sz w:val="22"/>
          <w:szCs w:val="22"/>
        </w:rPr>
        <w:t>p</w:t>
      </w:r>
      <w:r w:rsidRPr="00762B7B">
        <w:rPr>
          <w:rFonts w:ascii="Times New Roman" w:hAnsi="Times New Roman"/>
          <w:sz w:val="22"/>
          <w:szCs w:val="22"/>
        </w:rPr>
        <w:t xml:space="preserve">rofit margins </w:t>
      </w:r>
      <w:r w:rsidR="00445494" w:rsidRPr="00762B7B">
        <w:rPr>
          <w:rFonts w:ascii="Times New Roman" w:hAnsi="Times New Roman"/>
          <w:sz w:val="22"/>
          <w:szCs w:val="22"/>
        </w:rPr>
        <w:t>are likely</w:t>
      </w:r>
      <w:r w:rsidRPr="00762B7B">
        <w:rPr>
          <w:rFonts w:ascii="Times New Roman" w:hAnsi="Times New Roman"/>
          <w:sz w:val="22"/>
          <w:szCs w:val="22"/>
        </w:rPr>
        <w:t xml:space="preserve"> to increase</w:t>
      </w:r>
      <w:r w:rsidR="00445494" w:rsidRPr="00762B7B">
        <w:rPr>
          <w:rFonts w:ascii="Times New Roman" w:hAnsi="Times New Roman"/>
          <w:sz w:val="22"/>
          <w:szCs w:val="22"/>
        </w:rPr>
        <w:t xml:space="preserve"> quickly and</w:t>
      </w:r>
      <w:r w:rsidRPr="00762B7B">
        <w:rPr>
          <w:rFonts w:ascii="Times New Roman" w:hAnsi="Times New Roman"/>
          <w:sz w:val="22"/>
          <w:szCs w:val="22"/>
        </w:rPr>
        <w:t xml:space="preserve"> significantly over the useful lives of the scanners, as depreciation and amortization costs decrease, and </w:t>
      </w:r>
      <w:r w:rsidR="005D6DE1" w:rsidRPr="00762B7B">
        <w:rPr>
          <w:rFonts w:ascii="Times New Roman" w:hAnsi="Times New Roman"/>
          <w:sz w:val="22"/>
          <w:szCs w:val="22"/>
        </w:rPr>
        <w:t>expenses</w:t>
      </w:r>
      <w:r w:rsidRPr="00762B7B">
        <w:rPr>
          <w:rFonts w:ascii="Times New Roman" w:hAnsi="Times New Roman"/>
          <w:sz w:val="22"/>
          <w:szCs w:val="22"/>
        </w:rPr>
        <w:t xml:space="preserve"> are </w:t>
      </w:r>
      <w:r w:rsidR="006F18C1" w:rsidRPr="00762B7B">
        <w:rPr>
          <w:rFonts w:ascii="Times New Roman" w:hAnsi="Times New Roman"/>
          <w:sz w:val="22"/>
          <w:szCs w:val="22"/>
        </w:rPr>
        <w:t>allocated to</w:t>
      </w:r>
      <w:r w:rsidRPr="00762B7B">
        <w:rPr>
          <w:rFonts w:ascii="Times New Roman" w:hAnsi="Times New Roman"/>
          <w:sz w:val="22"/>
          <w:szCs w:val="22"/>
        </w:rPr>
        <w:t xml:space="preserve"> larger service volumes. </w:t>
      </w:r>
      <w:r w:rsidR="005D6DE1" w:rsidRPr="00762B7B">
        <w:rPr>
          <w:rFonts w:ascii="Times New Roman" w:hAnsi="Times New Roman"/>
          <w:sz w:val="22"/>
          <w:szCs w:val="22"/>
        </w:rPr>
        <w:t>The</w:t>
      </w:r>
      <w:r w:rsidRPr="00762B7B">
        <w:rPr>
          <w:rFonts w:ascii="Times New Roman" w:hAnsi="Times New Roman"/>
          <w:sz w:val="22"/>
          <w:szCs w:val="22"/>
        </w:rPr>
        <w:t xml:space="preserve"> marginal cost of providing a scan will decrease as demand and service volumes increase.</w:t>
      </w:r>
      <w:r w:rsidRPr="005D6DE1">
        <w:rPr>
          <w:rFonts w:ascii="Times New Roman" w:hAnsi="Times New Roman"/>
          <w:sz w:val="22"/>
          <w:szCs w:val="22"/>
        </w:rPr>
        <w:t xml:space="preserve">  </w:t>
      </w:r>
    </w:p>
    <w:p w14:paraId="0030FA51" w14:textId="77777777" w:rsidR="00F4115D" w:rsidRPr="005D6DE1" w:rsidRDefault="00F4115D" w:rsidP="00F4115D">
      <w:pPr>
        <w:rPr>
          <w:rFonts w:ascii="Times New Roman" w:hAnsi="Times New Roman"/>
          <w:sz w:val="22"/>
          <w:szCs w:val="22"/>
        </w:rPr>
      </w:pPr>
    </w:p>
    <w:p w14:paraId="56D2787D" w14:textId="69E1F7FE" w:rsidR="00911EDF" w:rsidRPr="005D6DE1" w:rsidRDefault="00291AA5" w:rsidP="00F4115D">
      <w:pPr>
        <w:rPr>
          <w:rFonts w:ascii="Times New Roman" w:hAnsi="Times New Roman"/>
          <w:sz w:val="22"/>
          <w:szCs w:val="22"/>
        </w:rPr>
      </w:pPr>
      <w:r>
        <w:rPr>
          <w:rFonts w:ascii="Times New Roman" w:hAnsi="Times New Roman"/>
          <w:bCs/>
          <w:sz w:val="22"/>
          <w:szCs w:val="22"/>
        </w:rPr>
        <w:t xml:space="preserve">Both </w:t>
      </w:r>
      <w:r w:rsidR="00F4115D" w:rsidRPr="005D6DE1">
        <w:rPr>
          <w:rFonts w:ascii="Times New Roman" w:hAnsi="Times New Roman"/>
          <w:bCs/>
          <w:sz w:val="22"/>
          <w:szCs w:val="22"/>
        </w:rPr>
        <w:t xml:space="preserve">applicants commit to </w:t>
      </w:r>
      <w:r w:rsidR="00F4115D" w:rsidRPr="005D6DE1">
        <w:rPr>
          <w:rFonts w:ascii="Times New Roman" w:hAnsi="Times New Roman"/>
          <w:sz w:val="22"/>
          <w:szCs w:val="22"/>
        </w:rPr>
        <w:t xml:space="preserve">providing a reasonable amount of charity care and to serving the medically indigent equitably. </w:t>
      </w:r>
      <w:r>
        <w:rPr>
          <w:rFonts w:ascii="Times New Roman" w:hAnsi="Times New Roman"/>
          <w:sz w:val="22"/>
          <w:szCs w:val="22"/>
        </w:rPr>
        <w:t>Both have a local history of doing so.</w:t>
      </w:r>
    </w:p>
    <w:p w14:paraId="66C0BAD7" w14:textId="77777777" w:rsidR="00A83AB8" w:rsidRDefault="00A83AB8" w:rsidP="00055835">
      <w:pPr>
        <w:rPr>
          <w:rFonts w:ascii="Times New Roman" w:hAnsi="Times New Roman"/>
          <w:bCs/>
          <w:sz w:val="22"/>
        </w:rPr>
      </w:pPr>
    </w:p>
    <w:p w14:paraId="0ACCC631" w14:textId="77777777" w:rsidR="007B069E" w:rsidRDefault="005E28E6" w:rsidP="000D55A5">
      <w:pPr>
        <w:pStyle w:val="Heading5"/>
        <w:rPr>
          <w:rFonts w:ascii="Times New Roman" w:hAnsi="Times New Roman"/>
        </w:rPr>
      </w:pPr>
      <w:r w:rsidRPr="002A1525">
        <w:rPr>
          <w:rFonts w:ascii="Times New Roman" w:hAnsi="Times New Roman"/>
        </w:rPr>
        <w:t>Access Considerations</w:t>
      </w:r>
      <w:r w:rsidR="00AD5BED" w:rsidRPr="002A1525">
        <w:rPr>
          <w:rFonts w:ascii="Times New Roman" w:hAnsi="Times New Roman"/>
        </w:rPr>
        <w:t xml:space="preserve">  </w:t>
      </w:r>
    </w:p>
    <w:p w14:paraId="6CDBF17B" w14:textId="77777777" w:rsidR="002A1525" w:rsidRDefault="002A1525" w:rsidP="002A1525"/>
    <w:p w14:paraId="54A51881" w14:textId="77777777" w:rsidR="005618DB" w:rsidRDefault="00EC275B">
      <w:pPr>
        <w:pStyle w:val="BodyText"/>
        <w:numPr>
          <w:ilvl w:val="0"/>
          <w:numId w:val="0"/>
        </w:numPr>
        <w:rPr>
          <w:rFonts w:ascii="Times New Roman" w:hAnsi="Times New Roman"/>
        </w:rPr>
      </w:pPr>
      <w:r w:rsidRPr="006F18C1">
        <w:rPr>
          <w:rFonts w:ascii="Times New Roman" w:hAnsi="Times New Roman"/>
        </w:rPr>
        <w:t xml:space="preserve">With </w:t>
      </w:r>
      <w:r w:rsidR="005D7649" w:rsidRPr="006F18C1">
        <w:rPr>
          <w:rFonts w:ascii="Times New Roman" w:hAnsi="Times New Roman"/>
        </w:rPr>
        <w:t>3</w:t>
      </w:r>
      <w:r w:rsidR="00A9085C">
        <w:rPr>
          <w:rFonts w:ascii="Times New Roman" w:hAnsi="Times New Roman"/>
        </w:rPr>
        <w:t>8</w:t>
      </w:r>
      <w:r w:rsidR="00B85F33" w:rsidRPr="006F18C1">
        <w:rPr>
          <w:rFonts w:ascii="Times New Roman" w:hAnsi="Times New Roman"/>
        </w:rPr>
        <w:t xml:space="preserve"> </w:t>
      </w:r>
      <w:r w:rsidRPr="006F18C1">
        <w:rPr>
          <w:rFonts w:ascii="Times New Roman" w:hAnsi="Times New Roman"/>
        </w:rPr>
        <w:t>CT</w:t>
      </w:r>
      <w:r w:rsidRPr="00BC44E1">
        <w:rPr>
          <w:rFonts w:ascii="Times New Roman" w:hAnsi="Times New Roman"/>
        </w:rPr>
        <w:t xml:space="preserve"> </w:t>
      </w:r>
      <w:r w:rsidR="00B85F33" w:rsidRPr="00BC44E1">
        <w:rPr>
          <w:rFonts w:ascii="Times New Roman" w:hAnsi="Times New Roman"/>
        </w:rPr>
        <w:t xml:space="preserve">service delivery sites and </w:t>
      </w:r>
      <w:r w:rsidR="007F236E">
        <w:rPr>
          <w:rFonts w:ascii="Times New Roman" w:hAnsi="Times New Roman"/>
        </w:rPr>
        <w:t>7</w:t>
      </w:r>
      <w:r w:rsidR="00A9085C">
        <w:rPr>
          <w:rFonts w:ascii="Times New Roman" w:hAnsi="Times New Roman"/>
        </w:rPr>
        <w:t>4</w:t>
      </w:r>
      <w:r w:rsidR="006F18C1">
        <w:rPr>
          <w:rFonts w:ascii="Times New Roman" w:hAnsi="Times New Roman"/>
        </w:rPr>
        <w:t xml:space="preserve"> </w:t>
      </w:r>
      <w:r w:rsidRPr="00BC44E1">
        <w:rPr>
          <w:rFonts w:ascii="Times New Roman" w:hAnsi="Times New Roman"/>
        </w:rPr>
        <w:t>w</w:t>
      </w:r>
      <w:r w:rsidR="00B85F33" w:rsidRPr="00BC44E1">
        <w:rPr>
          <w:rFonts w:ascii="Times New Roman" w:hAnsi="Times New Roman"/>
        </w:rPr>
        <w:t>idely</w:t>
      </w:r>
      <w:r w:rsidR="00B85F33">
        <w:rPr>
          <w:rFonts w:ascii="Times New Roman" w:hAnsi="Times New Roman"/>
        </w:rPr>
        <w:t xml:space="preserve"> distributed </w:t>
      </w:r>
      <w:r>
        <w:rPr>
          <w:rFonts w:ascii="Times New Roman" w:hAnsi="Times New Roman"/>
        </w:rPr>
        <w:t xml:space="preserve">scanners, </w:t>
      </w:r>
      <w:r w:rsidR="00CC7221">
        <w:rPr>
          <w:rFonts w:ascii="Times New Roman" w:hAnsi="Times New Roman"/>
        </w:rPr>
        <w:t>Northern Virginia</w:t>
      </w:r>
      <w:r w:rsidR="00B85F33">
        <w:rPr>
          <w:rFonts w:ascii="Times New Roman" w:hAnsi="Times New Roman"/>
        </w:rPr>
        <w:t>ns</w:t>
      </w:r>
      <w:r w:rsidR="00CC7221">
        <w:rPr>
          <w:rFonts w:ascii="Times New Roman" w:hAnsi="Times New Roman"/>
        </w:rPr>
        <w:t xml:space="preserve"> have ready </w:t>
      </w:r>
      <w:r w:rsidR="00C515A4">
        <w:rPr>
          <w:rFonts w:ascii="Times New Roman" w:hAnsi="Times New Roman"/>
        </w:rPr>
        <w:t xml:space="preserve">geographic </w:t>
      </w:r>
      <w:r>
        <w:rPr>
          <w:rFonts w:ascii="Times New Roman" w:hAnsi="Times New Roman"/>
        </w:rPr>
        <w:t>access</w:t>
      </w:r>
      <w:r w:rsidR="00490155">
        <w:rPr>
          <w:rFonts w:ascii="Times New Roman" w:hAnsi="Times New Roman"/>
        </w:rPr>
        <w:t xml:space="preserve"> to</w:t>
      </w:r>
      <w:r>
        <w:rPr>
          <w:rFonts w:ascii="Times New Roman" w:hAnsi="Times New Roman"/>
        </w:rPr>
        <w:t xml:space="preserve"> </w:t>
      </w:r>
      <w:r w:rsidR="00CC7221">
        <w:rPr>
          <w:rFonts w:ascii="Times New Roman" w:hAnsi="Times New Roman"/>
        </w:rPr>
        <w:t xml:space="preserve">CT scanning. </w:t>
      </w:r>
      <w:r w:rsidR="00041466">
        <w:rPr>
          <w:rFonts w:ascii="Times New Roman" w:hAnsi="Times New Roman"/>
        </w:rPr>
        <w:t xml:space="preserve">All residents in Northern Virginia have access within less than 30 minutes driving time. Neither additional services nor additional scanning capacity </w:t>
      </w:r>
      <w:r w:rsidR="0024054D">
        <w:rPr>
          <w:rFonts w:ascii="Times New Roman" w:hAnsi="Times New Roman"/>
        </w:rPr>
        <w:t>are</w:t>
      </w:r>
      <w:r w:rsidR="00041466">
        <w:rPr>
          <w:rFonts w:ascii="Times New Roman" w:hAnsi="Times New Roman"/>
        </w:rPr>
        <w:t xml:space="preserve"> necessary to ensure reasonable</w:t>
      </w:r>
      <w:r w:rsidR="005D7649">
        <w:rPr>
          <w:rFonts w:ascii="Times New Roman" w:hAnsi="Times New Roman"/>
        </w:rPr>
        <w:t xml:space="preserve"> </w:t>
      </w:r>
      <w:r w:rsidR="00826BAB">
        <w:rPr>
          <w:rFonts w:ascii="Times New Roman" w:hAnsi="Times New Roman"/>
        </w:rPr>
        <w:t xml:space="preserve">access. </w:t>
      </w:r>
      <w:r w:rsidR="00A9085C">
        <w:rPr>
          <w:rFonts w:ascii="Times New Roman" w:hAnsi="Times New Roman"/>
        </w:rPr>
        <w:t xml:space="preserve">Both projects would be located within </w:t>
      </w:r>
      <w:r w:rsidR="006B37DA">
        <w:rPr>
          <w:rFonts w:ascii="Times New Roman" w:hAnsi="Times New Roman"/>
        </w:rPr>
        <w:t xml:space="preserve">two to four miles, and about 10 </w:t>
      </w:r>
      <w:r w:rsidR="005618DB">
        <w:rPr>
          <w:rFonts w:ascii="Times New Roman" w:hAnsi="Times New Roman"/>
        </w:rPr>
        <w:t>minutes’</w:t>
      </w:r>
      <w:r w:rsidR="006B37DA">
        <w:rPr>
          <w:rFonts w:ascii="Times New Roman" w:hAnsi="Times New Roman"/>
        </w:rPr>
        <w:t xml:space="preserve"> travel </w:t>
      </w:r>
    </w:p>
    <w:p w14:paraId="7BF34558" w14:textId="77777777" w:rsidR="005618DB" w:rsidRDefault="005618DB">
      <w:pPr>
        <w:pStyle w:val="BodyText"/>
        <w:numPr>
          <w:ilvl w:val="0"/>
          <w:numId w:val="0"/>
        </w:numPr>
        <w:rPr>
          <w:rFonts w:ascii="Times New Roman" w:hAnsi="Times New Roman"/>
        </w:rPr>
      </w:pPr>
    </w:p>
    <w:p w14:paraId="4CCBF7EA" w14:textId="3DB1E757" w:rsidR="00DF015E" w:rsidRDefault="006B37DA">
      <w:pPr>
        <w:pStyle w:val="BodyText"/>
        <w:numPr>
          <w:ilvl w:val="0"/>
          <w:numId w:val="0"/>
        </w:numPr>
        <w:rPr>
          <w:rFonts w:ascii="Times New Roman" w:hAnsi="Times New Roman"/>
        </w:rPr>
      </w:pPr>
      <w:r>
        <w:rPr>
          <w:rFonts w:ascii="Times New Roman" w:hAnsi="Times New Roman"/>
        </w:rPr>
        <w:t xml:space="preserve">time, of existing CT services. </w:t>
      </w:r>
      <w:r w:rsidR="005D7649">
        <w:rPr>
          <w:rFonts w:ascii="Times New Roman" w:hAnsi="Times New Roman"/>
        </w:rPr>
        <w:t>Of course</w:t>
      </w:r>
      <w:r w:rsidR="004B38B6">
        <w:rPr>
          <w:rFonts w:ascii="Times New Roman" w:hAnsi="Times New Roman"/>
        </w:rPr>
        <w:t xml:space="preserve">, </w:t>
      </w:r>
      <w:r w:rsidR="00DF015E">
        <w:rPr>
          <w:rFonts w:ascii="Times New Roman" w:hAnsi="Times New Roman"/>
        </w:rPr>
        <w:t xml:space="preserve">new services </w:t>
      </w:r>
      <w:r w:rsidR="00826BAB">
        <w:rPr>
          <w:rFonts w:ascii="Times New Roman" w:hAnsi="Times New Roman"/>
        </w:rPr>
        <w:t>and addi</w:t>
      </w:r>
      <w:r w:rsidR="004B38B6">
        <w:rPr>
          <w:rFonts w:ascii="Times New Roman" w:hAnsi="Times New Roman"/>
        </w:rPr>
        <w:t>tional</w:t>
      </w:r>
      <w:r w:rsidR="00826BAB">
        <w:rPr>
          <w:rFonts w:ascii="Times New Roman" w:hAnsi="Times New Roman"/>
        </w:rPr>
        <w:t xml:space="preserve"> capacity </w:t>
      </w:r>
      <w:r w:rsidR="006F18C1">
        <w:rPr>
          <w:rFonts w:ascii="Times New Roman" w:hAnsi="Times New Roman"/>
        </w:rPr>
        <w:t xml:space="preserve">necessarily </w:t>
      </w:r>
      <w:r w:rsidR="00A9085C">
        <w:rPr>
          <w:rFonts w:ascii="Times New Roman" w:hAnsi="Times New Roman"/>
        </w:rPr>
        <w:t>increase</w:t>
      </w:r>
      <w:r w:rsidR="005618DB">
        <w:rPr>
          <w:rFonts w:ascii="Times New Roman" w:hAnsi="Times New Roman"/>
        </w:rPr>
        <w:t xml:space="preserve"> </w:t>
      </w:r>
      <w:r w:rsidR="005D7649">
        <w:rPr>
          <w:rFonts w:ascii="Times New Roman" w:hAnsi="Times New Roman"/>
        </w:rPr>
        <w:t xml:space="preserve">potential physical </w:t>
      </w:r>
      <w:r w:rsidR="00DF015E">
        <w:rPr>
          <w:rFonts w:ascii="Times New Roman" w:hAnsi="Times New Roman"/>
        </w:rPr>
        <w:t>ac</w:t>
      </w:r>
      <w:r w:rsidR="00490155">
        <w:rPr>
          <w:rFonts w:ascii="Times New Roman" w:hAnsi="Times New Roman"/>
        </w:rPr>
        <w:t>cess by adding new service delivery</w:t>
      </w:r>
      <w:r w:rsidR="00BB09F1">
        <w:rPr>
          <w:rFonts w:ascii="Times New Roman" w:hAnsi="Times New Roman"/>
        </w:rPr>
        <w:t xml:space="preserve"> </w:t>
      </w:r>
      <w:r w:rsidR="004B38B6">
        <w:rPr>
          <w:rFonts w:ascii="Times New Roman" w:hAnsi="Times New Roman"/>
        </w:rPr>
        <w:t>sites</w:t>
      </w:r>
      <w:r w:rsidR="00DF015E">
        <w:rPr>
          <w:rFonts w:ascii="Times New Roman" w:hAnsi="Times New Roman"/>
        </w:rPr>
        <w:t xml:space="preserve"> and making scheduling </w:t>
      </w:r>
      <w:r w:rsidR="00BB09F1">
        <w:rPr>
          <w:rFonts w:ascii="Times New Roman" w:hAnsi="Times New Roman"/>
        </w:rPr>
        <w:t>more convenient</w:t>
      </w:r>
      <w:r w:rsidR="00DF015E">
        <w:rPr>
          <w:rFonts w:ascii="Times New Roman" w:hAnsi="Times New Roman"/>
        </w:rPr>
        <w:t>.</w:t>
      </w:r>
      <w:r w:rsidR="00826BAB">
        <w:rPr>
          <w:rFonts w:ascii="Times New Roman" w:hAnsi="Times New Roman"/>
        </w:rPr>
        <w:t xml:space="preserve"> </w:t>
      </w:r>
    </w:p>
    <w:p w14:paraId="151D6303" w14:textId="77777777" w:rsidR="00762B7B" w:rsidRDefault="00762B7B">
      <w:pPr>
        <w:pStyle w:val="BodyText"/>
        <w:numPr>
          <w:ilvl w:val="0"/>
          <w:numId w:val="0"/>
        </w:numPr>
        <w:rPr>
          <w:rFonts w:ascii="Times New Roman" w:hAnsi="Times New Roman"/>
        </w:rPr>
      </w:pPr>
    </w:p>
    <w:p w14:paraId="43C2BCA4" w14:textId="407962AC" w:rsidR="00C430E8" w:rsidRDefault="006B37DA" w:rsidP="00FF1AF2">
      <w:pPr>
        <w:pStyle w:val="BodyText"/>
        <w:numPr>
          <w:ilvl w:val="0"/>
          <w:numId w:val="0"/>
        </w:numPr>
        <w:rPr>
          <w:rFonts w:ascii="Times New Roman" w:hAnsi="Times New Roman"/>
        </w:rPr>
      </w:pPr>
      <w:r>
        <w:rPr>
          <w:rFonts w:ascii="Times New Roman" w:hAnsi="Times New Roman"/>
        </w:rPr>
        <w:t xml:space="preserve">Both </w:t>
      </w:r>
      <w:r w:rsidR="00826BAB">
        <w:rPr>
          <w:rFonts w:ascii="Times New Roman" w:hAnsi="Times New Roman"/>
        </w:rPr>
        <w:t>applicants commit to providing a reasonable amount of charity care and to serving the medically indigent equitably.</w:t>
      </w:r>
      <w:r w:rsidR="004B160D">
        <w:rPr>
          <w:rFonts w:ascii="Times New Roman" w:hAnsi="Times New Roman"/>
        </w:rPr>
        <w:t xml:space="preserve"> </w:t>
      </w:r>
      <w:r w:rsidR="00CC7221">
        <w:rPr>
          <w:rFonts w:ascii="Times New Roman" w:hAnsi="Times New Roman"/>
        </w:rPr>
        <w:t xml:space="preserve">There is no reason to </w:t>
      </w:r>
      <w:r w:rsidR="00826BAB">
        <w:rPr>
          <w:rFonts w:ascii="Times New Roman" w:hAnsi="Times New Roman"/>
        </w:rPr>
        <w:t xml:space="preserve">doubt these assurances. </w:t>
      </w:r>
      <w:r w:rsidR="004B38B6">
        <w:rPr>
          <w:rFonts w:ascii="Times New Roman" w:hAnsi="Times New Roman"/>
        </w:rPr>
        <w:t xml:space="preserve">Economic access to care is not likely to change appreciably with the approval or denial of </w:t>
      </w:r>
      <w:r>
        <w:rPr>
          <w:rFonts w:ascii="Times New Roman" w:hAnsi="Times New Roman"/>
        </w:rPr>
        <w:t>either</w:t>
      </w:r>
      <w:r w:rsidR="004B38B6">
        <w:rPr>
          <w:rFonts w:ascii="Times New Roman" w:hAnsi="Times New Roman"/>
        </w:rPr>
        <w:t>.</w:t>
      </w:r>
    </w:p>
    <w:p w14:paraId="2A8EAEDB" w14:textId="77777777" w:rsidR="003C2333" w:rsidRDefault="003C2333" w:rsidP="003C2333">
      <w:pPr>
        <w:pStyle w:val="BodyText"/>
        <w:numPr>
          <w:ilvl w:val="0"/>
          <w:numId w:val="0"/>
        </w:numPr>
        <w:rPr>
          <w:rFonts w:ascii="Times New Roman" w:hAnsi="Times New Roman"/>
        </w:rPr>
      </w:pPr>
    </w:p>
    <w:p w14:paraId="3ED6CF0A" w14:textId="77777777" w:rsidR="007B069E" w:rsidRDefault="005E28E6" w:rsidP="003C2333">
      <w:pPr>
        <w:pStyle w:val="BodyText"/>
        <w:numPr>
          <w:ilvl w:val="0"/>
          <w:numId w:val="0"/>
        </w:numPr>
        <w:rPr>
          <w:rFonts w:ascii="Times New Roman" w:hAnsi="Times New Roman"/>
          <w:b/>
        </w:rPr>
      </w:pPr>
      <w:r>
        <w:rPr>
          <w:rFonts w:ascii="Times New Roman" w:hAnsi="Times New Roman"/>
        </w:rPr>
        <w:t xml:space="preserve"> </w:t>
      </w:r>
      <w:r>
        <w:rPr>
          <w:rFonts w:ascii="Times New Roman" w:hAnsi="Times New Roman"/>
          <w:b/>
        </w:rPr>
        <w:t xml:space="preserve">      D.  Health System Considerations</w:t>
      </w:r>
      <w:r>
        <w:rPr>
          <w:rFonts w:ascii="Times New Roman" w:hAnsi="Times New Roman"/>
          <w:b/>
        </w:rPr>
        <w:tab/>
      </w:r>
    </w:p>
    <w:p w14:paraId="51D19769" w14:textId="77777777" w:rsidR="00520D9D" w:rsidRDefault="00520D9D"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3AFE1EAD" w14:textId="0EC887F1" w:rsidR="001B05D1" w:rsidRDefault="00117FB0"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rPr>
        <w:t>The Virginia SMFP public need determination formulation suggests that there is a regional need for additional CT scanning capacity, more than the additional CT scanner</w:t>
      </w:r>
      <w:r w:rsidR="006B37DA">
        <w:rPr>
          <w:rFonts w:ascii="Times New Roman" w:hAnsi="Times New Roman"/>
          <w:sz w:val="22"/>
        </w:rPr>
        <w:t xml:space="preserve"> proposed by IFRC. That project is </w:t>
      </w:r>
      <w:r>
        <w:rPr>
          <w:rFonts w:ascii="Times New Roman" w:hAnsi="Times New Roman"/>
          <w:sz w:val="22"/>
        </w:rPr>
        <w:t xml:space="preserve"> </w:t>
      </w:r>
      <w:r w:rsidR="001B05D1">
        <w:rPr>
          <w:rFonts w:ascii="Times New Roman" w:hAnsi="Times New Roman"/>
          <w:sz w:val="22"/>
        </w:rPr>
        <w:t>consistent</w:t>
      </w:r>
      <w:r>
        <w:rPr>
          <w:rFonts w:ascii="Times New Roman" w:hAnsi="Times New Roman"/>
          <w:sz w:val="22"/>
        </w:rPr>
        <w:t xml:space="preserve"> with the public need determination provision</w:t>
      </w:r>
      <w:r w:rsidR="003D278B">
        <w:rPr>
          <w:rFonts w:ascii="Times New Roman" w:hAnsi="Times New Roman"/>
          <w:sz w:val="22"/>
        </w:rPr>
        <w:t xml:space="preserve"> </w:t>
      </w:r>
      <w:r w:rsidRPr="003D278B">
        <w:rPr>
          <w:rFonts w:ascii="Times New Roman" w:hAnsi="Times New Roman"/>
          <w:sz w:val="22"/>
        </w:rPr>
        <w:t>of</w:t>
      </w:r>
      <w:r w:rsidR="00876268" w:rsidRPr="003D278B">
        <w:rPr>
          <w:rFonts w:ascii="Times New Roman" w:hAnsi="Times New Roman"/>
          <w:sz w:val="22"/>
        </w:rPr>
        <w:t xml:space="preserve"> the plan (Section </w:t>
      </w:r>
      <w:r w:rsidR="00876268" w:rsidRPr="003D278B">
        <w:rPr>
          <w:rFonts w:ascii="Times New Roman" w:hAnsi="Times New Roman"/>
          <w:sz w:val="22"/>
          <w:szCs w:val="22"/>
        </w:rPr>
        <w:t>12VAC5-230-100)</w:t>
      </w:r>
      <w:r w:rsidR="008A559A" w:rsidRPr="003D278B">
        <w:rPr>
          <w:rFonts w:ascii="Times New Roman" w:hAnsi="Times New Roman"/>
          <w:sz w:val="22"/>
          <w:szCs w:val="22"/>
        </w:rPr>
        <w:t xml:space="preserve"> as th</w:t>
      </w:r>
      <w:r w:rsidR="003D278B" w:rsidRPr="003D278B">
        <w:rPr>
          <w:rFonts w:ascii="Times New Roman" w:hAnsi="Times New Roman"/>
          <w:sz w:val="22"/>
          <w:szCs w:val="22"/>
        </w:rPr>
        <w:t>at guidance has b</w:t>
      </w:r>
      <w:r w:rsidR="008A559A" w:rsidRPr="003D278B">
        <w:rPr>
          <w:rFonts w:ascii="Times New Roman" w:hAnsi="Times New Roman"/>
          <w:sz w:val="22"/>
          <w:szCs w:val="22"/>
        </w:rPr>
        <w:t>een interpreted and applied in recent years.</w:t>
      </w:r>
      <w:r w:rsidR="001B05D1">
        <w:rPr>
          <w:rFonts w:ascii="Times New Roman" w:hAnsi="Times New Roman"/>
          <w:sz w:val="22"/>
          <w:szCs w:val="22"/>
        </w:rPr>
        <w:t xml:space="preserve"> </w:t>
      </w:r>
    </w:p>
    <w:p w14:paraId="173B7770" w14:textId="77777777" w:rsidR="006B37DA" w:rsidRDefault="006B37DA"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p>
    <w:p w14:paraId="0AA87DF7" w14:textId="4DD9C612" w:rsidR="001B05D1" w:rsidRDefault="006B37DA"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szCs w:val="22"/>
        </w:rPr>
        <w:t xml:space="preserve">Though </w:t>
      </w:r>
      <w:proofErr w:type="gramStart"/>
      <w:r>
        <w:rPr>
          <w:rFonts w:ascii="Times New Roman" w:hAnsi="Times New Roman"/>
          <w:sz w:val="22"/>
          <w:szCs w:val="22"/>
        </w:rPr>
        <w:t>not</w:t>
      </w:r>
      <w:proofErr w:type="gramEnd"/>
      <w:r>
        <w:rPr>
          <w:rFonts w:ascii="Times New Roman" w:hAnsi="Times New Roman"/>
          <w:sz w:val="22"/>
          <w:szCs w:val="22"/>
        </w:rPr>
        <w:t xml:space="preserve"> necessary to respond to a local health care system deficiency, there is no indication of likely negative health system effects from either proposal.</w:t>
      </w:r>
    </w:p>
    <w:p w14:paraId="4A0FD502" w14:textId="77777777" w:rsidR="006259E9" w:rsidRDefault="006259E9"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5C6B90DB" w14:textId="77777777" w:rsidR="007B069E" w:rsidRDefault="007962B1" w:rsidP="00B76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r>
        <w:rPr>
          <w:rFonts w:ascii="Times New Roman" w:hAnsi="Times New Roman"/>
          <w:sz w:val="22"/>
        </w:rPr>
        <w:t xml:space="preserve">. </w:t>
      </w:r>
      <w:r w:rsidR="005E28E6">
        <w:rPr>
          <w:rFonts w:ascii="Times New Roman" w:hAnsi="Times New Roman"/>
          <w:b/>
          <w:sz w:val="22"/>
        </w:rPr>
        <w:t>III.   Conclusions and Alternatives for Agency Action</w:t>
      </w:r>
    </w:p>
    <w:p w14:paraId="25A10750" w14:textId="77777777" w:rsidR="007B069E" w:rsidRDefault="007B069E">
      <w:pPr>
        <w:rPr>
          <w:rFonts w:ascii="Times New Roman" w:hAnsi="Times New Roman"/>
          <w:sz w:val="22"/>
        </w:rPr>
      </w:pPr>
    </w:p>
    <w:p w14:paraId="2DA2552A" w14:textId="77777777" w:rsidR="007B069E" w:rsidRDefault="005E28E6">
      <w:pPr>
        <w:rPr>
          <w:rFonts w:ascii="Times New Roman" w:hAnsi="Times New Roman"/>
          <w:sz w:val="22"/>
        </w:rPr>
      </w:pPr>
      <w:r>
        <w:rPr>
          <w:rFonts w:ascii="Times New Roman" w:hAnsi="Times New Roman"/>
          <w:sz w:val="22"/>
        </w:rPr>
        <w:t xml:space="preserve">        </w:t>
      </w:r>
      <w:r>
        <w:rPr>
          <w:rFonts w:ascii="Times New Roman" w:hAnsi="Times New Roman"/>
          <w:b/>
          <w:sz w:val="22"/>
        </w:rPr>
        <w:t>A.  Summary Conclusions and Findings</w:t>
      </w:r>
    </w:p>
    <w:p w14:paraId="47AA0293" w14:textId="77777777" w:rsidR="007B069E" w:rsidRDefault="007B069E">
      <w:pPr>
        <w:rPr>
          <w:rFonts w:ascii="Times New Roman" w:hAnsi="Times New Roman"/>
          <w:sz w:val="22"/>
        </w:rPr>
      </w:pPr>
    </w:p>
    <w:p w14:paraId="75F29958" w14:textId="3163AE97" w:rsidR="00DE792F" w:rsidRPr="00DE792F" w:rsidRDefault="00DE792F" w:rsidP="00DE792F">
      <w:pPr>
        <w:rPr>
          <w:rFonts w:ascii="Times New Roman" w:hAnsi="Times New Roman"/>
          <w:sz w:val="22"/>
        </w:rPr>
      </w:pPr>
      <w:r w:rsidRPr="00DE792F">
        <w:rPr>
          <w:rFonts w:ascii="Times New Roman" w:hAnsi="Times New Roman"/>
          <w:sz w:val="22"/>
        </w:rPr>
        <w:t xml:space="preserve">The IFRC and </w:t>
      </w:r>
      <w:r w:rsidR="003D278B">
        <w:rPr>
          <w:rFonts w:ascii="Times New Roman" w:hAnsi="Times New Roman"/>
          <w:sz w:val="22"/>
        </w:rPr>
        <w:t xml:space="preserve">SSHC </w:t>
      </w:r>
      <w:r w:rsidRPr="00DE792F">
        <w:rPr>
          <w:rFonts w:ascii="Times New Roman" w:hAnsi="Times New Roman"/>
          <w:sz w:val="22"/>
        </w:rPr>
        <w:t>applications, and the related data and information gathered, support the following findings and conclusions.</w:t>
      </w:r>
    </w:p>
    <w:p w14:paraId="6B8D5AA4" w14:textId="77777777" w:rsidR="00B0568C" w:rsidRDefault="00B0568C">
      <w:pPr>
        <w:rPr>
          <w:rFonts w:ascii="Times New Roman" w:hAnsi="Times New Roman"/>
          <w:sz w:val="22"/>
        </w:rPr>
      </w:pPr>
    </w:p>
    <w:p w14:paraId="7AAFCDD6" w14:textId="0E1F11A9" w:rsidR="00C43B6E" w:rsidRDefault="008D01B2" w:rsidP="00B7672C">
      <w:pPr>
        <w:pStyle w:val="ListParagraph"/>
        <w:numPr>
          <w:ilvl w:val="0"/>
          <w:numId w:val="5"/>
        </w:numPr>
        <w:tabs>
          <w:tab w:val="left" w:pos="720"/>
          <w:tab w:val="left" w:pos="1440"/>
        </w:tabs>
        <w:rPr>
          <w:rFonts w:ascii="Times New Roman" w:hAnsi="Times New Roman"/>
          <w:sz w:val="22"/>
        </w:rPr>
      </w:pPr>
      <w:r w:rsidRPr="00B7672C">
        <w:rPr>
          <w:rFonts w:ascii="Times New Roman" w:hAnsi="Times New Roman"/>
          <w:sz w:val="22"/>
        </w:rPr>
        <w:t>Though</w:t>
      </w:r>
      <w:r w:rsidR="00DE792F">
        <w:rPr>
          <w:rFonts w:ascii="Times New Roman" w:hAnsi="Times New Roman"/>
          <w:sz w:val="22"/>
        </w:rPr>
        <w:t xml:space="preserve"> northern Virginia CT scanning </w:t>
      </w:r>
      <w:r w:rsidR="00DE792F" w:rsidRPr="00B7672C">
        <w:rPr>
          <w:rFonts w:ascii="Times New Roman" w:hAnsi="Times New Roman"/>
          <w:sz w:val="22"/>
        </w:rPr>
        <w:t>use</w:t>
      </w:r>
      <w:r w:rsidRPr="00B7672C">
        <w:rPr>
          <w:rFonts w:ascii="Times New Roman" w:hAnsi="Times New Roman"/>
          <w:sz w:val="22"/>
        </w:rPr>
        <w:t xml:space="preserve"> rates are </w:t>
      </w:r>
      <w:r w:rsidR="00CC2361" w:rsidRPr="00B7672C">
        <w:rPr>
          <w:rFonts w:ascii="Times New Roman" w:hAnsi="Times New Roman"/>
          <w:sz w:val="22"/>
        </w:rPr>
        <w:t>low</w:t>
      </w:r>
      <w:r w:rsidRPr="00B7672C">
        <w:rPr>
          <w:rFonts w:ascii="Times New Roman" w:hAnsi="Times New Roman"/>
          <w:sz w:val="22"/>
        </w:rPr>
        <w:t>, r</w:t>
      </w:r>
      <w:r w:rsidR="00BB302D" w:rsidRPr="00B7672C">
        <w:rPr>
          <w:rFonts w:ascii="Times New Roman" w:hAnsi="Times New Roman"/>
          <w:sz w:val="22"/>
        </w:rPr>
        <w:t xml:space="preserve">ecent </w:t>
      </w:r>
      <w:r w:rsidR="00DE792F">
        <w:rPr>
          <w:rFonts w:ascii="Times New Roman" w:hAnsi="Times New Roman"/>
          <w:sz w:val="22"/>
        </w:rPr>
        <w:t>increases in demand</w:t>
      </w:r>
      <w:r w:rsidR="003D278B">
        <w:rPr>
          <w:rFonts w:ascii="Times New Roman" w:hAnsi="Times New Roman"/>
          <w:sz w:val="22"/>
        </w:rPr>
        <w:t>, and higher service use rates,</w:t>
      </w:r>
      <w:r w:rsidR="00BB302D" w:rsidRPr="00B7672C">
        <w:rPr>
          <w:rFonts w:ascii="Times New Roman" w:hAnsi="Times New Roman"/>
          <w:sz w:val="22"/>
        </w:rPr>
        <w:t xml:space="preserve"> </w:t>
      </w:r>
      <w:r w:rsidR="008C3134">
        <w:rPr>
          <w:rFonts w:ascii="Times New Roman" w:hAnsi="Times New Roman"/>
          <w:sz w:val="22"/>
        </w:rPr>
        <w:t xml:space="preserve">suggest </w:t>
      </w:r>
      <w:r w:rsidR="00BB302D" w:rsidRPr="00B7672C">
        <w:rPr>
          <w:rFonts w:ascii="Times New Roman" w:hAnsi="Times New Roman"/>
          <w:sz w:val="22"/>
        </w:rPr>
        <w:t xml:space="preserve">additional CT capacity </w:t>
      </w:r>
      <w:r w:rsidR="008C3134">
        <w:rPr>
          <w:rFonts w:ascii="Times New Roman" w:hAnsi="Times New Roman"/>
          <w:sz w:val="22"/>
        </w:rPr>
        <w:t>is</w:t>
      </w:r>
      <w:r w:rsidR="00353D72" w:rsidRPr="00B7672C">
        <w:rPr>
          <w:rFonts w:ascii="Times New Roman" w:hAnsi="Times New Roman"/>
          <w:sz w:val="22"/>
        </w:rPr>
        <w:t xml:space="preserve"> needed</w:t>
      </w:r>
      <w:r w:rsidR="008C3134">
        <w:rPr>
          <w:rFonts w:ascii="Times New Roman" w:hAnsi="Times New Roman"/>
          <w:sz w:val="22"/>
        </w:rPr>
        <w:t xml:space="preserve">. </w:t>
      </w:r>
    </w:p>
    <w:p w14:paraId="45788D6B" w14:textId="0E540427" w:rsidR="009018B5" w:rsidRPr="00D276FD" w:rsidRDefault="00CC2361" w:rsidP="00D276FD">
      <w:pPr>
        <w:pStyle w:val="ListParagraph"/>
        <w:numPr>
          <w:ilvl w:val="0"/>
          <w:numId w:val="5"/>
        </w:numPr>
        <w:tabs>
          <w:tab w:val="left" w:pos="720"/>
          <w:tab w:val="left" w:pos="1440"/>
        </w:tabs>
        <w:rPr>
          <w:rFonts w:ascii="Times New Roman" w:hAnsi="Times New Roman"/>
          <w:sz w:val="22"/>
        </w:rPr>
      </w:pPr>
      <w:r>
        <w:rPr>
          <w:rFonts w:ascii="Times New Roman" w:hAnsi="Times New Roman"/>
          <w:sz w:val="22"/>
        </w:rPr>
        <w:t xml:space="preserve">The Virginia SMFP public need determination formulae suggests that there is a regional need for </w:t>
      </w:r>
      <w:r w:rsidR="003D278B">
        <w:rPr>
          <w:rFonts w:ascii="Times New Roman" w:hAnsi="Times New Roman"/>
          <w:sz w:val="22"/>
        </w:rPr>
        <w:t xml:space="preserve">several </w:t>
      </w:r>
      <w:r>
        <w:rPr>
          <w:rFonts w:ascii="Times New Roman" w:hAnsi="Times New Roman"/>
          <w:sz w:val="22"/>
        </w:rPr>
        <w:t xml:space="preserve">additional CT scanners </w:t>
      </w:r>
      <w:r w:rsidR="003D278B">
        <w:rPr>
          <w:rFonts w:ascii="Times New Roman" w:hAnsi="Times New Roman"/>
          <w:sz w:val="22"/>
        </w:rPr>
        <w:t>over the next three to five years</w:t>
      </w:r>
      <w:r>
        <w:rPr>
          <w:rFonts w:ascii="Times New Roman" w:hAnsi="Times New Roman"/>
          <w:sz w:val="22"/>
        </w:rPr>
        <w:t>.</w:t>
      </w:r>
    </w:p>
    <w:p w14:paraId="28615905" w14:textId="5F267EF6" w:rsidR="000223C9" w:rsidRPr="00D276FD" w:rsidRDefault="008C3134" w:rsidP="000223C9">
      <w:pPr>
        <w:widowControl/>
        <w:numPr>
          <w:ilvl w:val="0"/>
          <w:numId w:val="5"/>
        </w:numPr>
        <w:autoSpaceDE w:val="0"/>
        <w:autoSpaceDN w:val="0"/>
        <w:adjustRightInd w:val="0"/>
        <w:rPr>
          <w:rFonts w:ascii="Times New Roman" w:hAnsi="Times New Roman"/>
          <w:bCs/>
          <w:sz w:val="22"/>
          <w:szCs w:val="22"/>
        </w:rPr>
      </w:pPr>
      <w:r>
        <w:rPr>
          <w:rFonts w:ascii="Times New Roman" w:hAnsi="Times New Roman"/>
          <w:sz w:val="22"/>
          <w:szCs w:val="22"/>
        </w:rPr>
        <w:t>The applicants have acceptable charity care policies and practices.</w:t>
      </w:r>
    </w:p>
    <w:p w14:paraId="3E685491" w14:textId="144B5087" w:rsidR="00D276FD" w:rsidRPr="009909A2" w:rsidRDefault="00D276FD" w:rsidP="009909A2">
      <w:pPr>
        <w:widowControl/>
        <w:numPr>
          <w:ilvl w:val="0"/>
          <w:numId w:val="5"/>
        </w:numPr>
        <w:autoSpaceDE w:val="0"/>
        <w:autoSpaceDN w:val="0"/>
        <w:adjustRightInd w:val="0"/>
        <w:rPr>
          <w:rFonts w:ascii="Times New Roman" w:hAnsi="Times New Roman"/>
          <w:sz w:val="22"/>
          <w:szCs w:val="22"/>
        </w:rPr>
      </w:pPr>
      <w:r>
        <w:rPr>
          <w:rFonts w:ascii="Times New Roman" w:hAnsi="Times New Roman"/>
          <w:bCs/>
          <w:sz w:val="22"/>
          <w:szCs w:val="22"/>
        </w:rPr>
        <w:t xml:space="preserve">The capital costs of the proposals are within the capital cost range commonly seen for similar projects locally and elsewhere in Virginia. </w:t>
      </w:r>
    </w:p>
    <w:p w14:paraId="1261E554" w14:textId="4A34E4BD" w:rsidR="00C930BD" w:rsidRPr="00D276FD" w:rsidRDefault="003D278B" w:rsidP="00A6543A">
      <w:pPr>
        <w:widowControl/>
        <w:numPr>
          <w:ilvl w:val="0"/>
          <w:numId w:val="5"/>
        </w:numPr>
        <w:autoSpaceDE w:val="0"/>
        <w:autoSpaceDN w:val="0"/>
        <w:adjustRightInd w:val="0"/>
        <w:rPr>
          <w:rFonts w:ascii="Times New Roman" w:hAnsi="Times New Roman"/>
          <w:sz w:val="22"/>
          <w:szCs w:val="22"/>
        </w:rPr>
      </w:pPr>
      <w:r>
        <w:rPr>
          <w:rFonts w:ascii="Times New Roman" w:hAnsi="Times New Roman"/>
          <w:bCs/>
          <w:sz w:val="22"/>
          <w:szCs w:val="22"/>
        </w:rPr>
        <w:t>T</w:t>
      </w:r>
      <w:r w:rsidR="00B833D4">
        <w:rPr>
          <w:rFonts w:ascii="Times New Roman" w:hAnsi="Times New Roman"/>
          <w:bCs/>
          <w:sz w:val="22"/>
          <w:szCs w:val="22"/>
        </w:rPr>
        <w:t>here</w:t>
      </w:r>
      <w:r w:rsidR="00C401DE">
        <w:rPr>
          <w:rFonts w:ascii="Times New Roman" w:hAnsi="Times New Roman"/>
          <w:bCs/>
          <w:sz w:val="22"/>
          <w:szCs w:val="22"/>
        </w:rPr>
        <w:t xml:space="preserve"> is no indication</w:t>
      </w:r>
      <w:r w:rsidR="008C3134">
        <w:rPr>
          <w:rFonts w:ascii="Times New Roman" w:hAnsi="Times New Roman"/>
          <w:bCs/>
          <w:sz w:val="22"/>
          <w:szCs w:val="22"/>
        </w:rPr>
        <w:t xml:space="preserve"> of </w:t>
      </w:r>
      <w:r w:rsidR="00F77BA0">
        <w:rPr>
          <w:rFonts w:ascii="Times New Roman" w:hAnsi="Times New Roman"/>
          <w:bCs/>
          <w:sz w:val="22"/>
          <w:szCs w:val="22"/>
        </w:rPr>
        <w:t xml:space="preserve">potential or </w:t>
      </w:r>
      <w:r w:rsidR="008C3134">
        <w:rPr>
          <w:rFonts w:ascii="Times New Roman" w:hAnsi="Times New Roman"/>
          <w:bCs/>
          <w:sz w:val="22"/>
          <w:szCs w:val="22"/>
        </w:rPr>
        <w:t xml:space="preserve">likely </w:t>
      </w:r>
      <w:r>
        <w:rPr>
          <w:rFonts w:ascii="Times New Roman" w:hAnsi="Times New Roman"/>
          <w:bCs/>
          <w:sz w:val="22"/>
          <w:szCs w:val="22"/>
        </w:rPr>
        <w:t xml:space="preserve">unacceptable </w:t>
      </w:r>
      <w:r w:rsidR="008C3134">
        <w:rPr>
          <w:rFonts w:ascii="Times New Roman" w:hAnsi="Times New Roman"/>
          <w:bCs/>
          <w:sz w:val="22"/>
          <w:szCs w:val="22"/>
        </w:rPr>
        <w:t>negative health system effect</w:t>
      </w:r>
      <w:r w:rsidR="00F77BA0">
        <w:rPr>
          <w:rFonts w:ascii="Times New Roman" w:hAnsi="Times New Roman"/>
          <w:bCs/>
          <w:sz w:val="22"/>
          <w:szCs w:val="22"/>
        </w:rPr>
        <w:t>s.</w:t>
      </w:r>
    </w:p>
    <w:p w14:paraId="50A787A7" w14:textId="77777777" w:rsidR="00545A0B" w:rsidRDefault="00545A0B" w:rsidP="00A6543A">
      <w:pPr>
        <w:tabs>
          <w:tab w:val="left" w:pos="720"/>
          <w:tab w:val="left" w:pos="1440"/>
        </w:tabs>
        <w:rPr>
          <w:rFonts w:ascii="Times New Roman" w:hAnsi="Times New Roman"/>
          <w:sz w:val="22"/>
        </w:rPr>
      </w:pPr>
    </w:p>
    <w:p w14:paraId="460BFE17" w14:textId="18AE8AD3" w:rsidR="007B069E" w:rsidRDefault="005E28E6" w:rsidP="00D276FD">
      <w:pPr>
        <w:numPr>
          <w:ilvl w:val="12"/>
          <w:numId w:val="0"/>
        </w:numPr>
        <w:tabs>
          <w:tab w:val="left" w:pos="8494"/>
        </w:tabs>
        <w:rPr>
          <w:rFonts w:ascii="Times New Roman" w:hAnsi="Times New Roman"/>
          <w:sz w:val="22"/>
        </w:rPr>
      </w:pPr>
      <w:r>
        <w:rPr>
          <w:rFonts w:ascii="Times New Roman" w:hAnsi="Times New Roman"/>
          <w:b/>
          <w:sz w:val="22"/>
        </w:rPr>
        <w:t xml:space="preserve">       B.  Alternatives for Agency Action</w:t>
      </w:r>
      <w:r w:rsidR="00D276FD">
        <w:rPr>
          <w:rFonts w:ascii="Times New Roman" w:hAnsi="Times New Roman"/>
          <w:b/>
          <w:sz w:val="22"/>
        </w:rPr>
        <w:tab/>
      </w:r>
    </w:p>
    <w:p w14:paraId="551F8BD3" w14:textId="77777777" w:rsidR="007B069E" w:rsidRDefault="007B069E">
      <w:pPr>
        <w:numPr>
          <w:ilvl w:val="12"/>
          <w:numId w:val="0"/>
        </w:numPr>
        <w:rPr>
          <w:rFonts w:ascii="Times New Roman" w:hAnsi="Times New Roman"/>
          <w:sz w:val="22"/>
        </w:rPr>
      </w:pPr>
    </w:p>
    <w:p w14:paraId="364404D4" w14:textId="77777777" w:rsidR="00AC1AA7" w:rsidRPr="001D5EA2" w:rsidRDefault="005E28E6" w:rsidP="002A2796">
      <w:pPr>
        <w:numPr>
          <w:ilvl w:val="1"/>
          <w:numId w:val="1"/>
        </w:numPr>
        <w:ind w:left="720"/>
        <w:rPr>
          <w:rFonts w:ascii="Times New Roman" w:hAnsi="Times New Roman"/>
        </w:rPr>
      </w:pPr>
      <w:r w:rsidRPr="001D5EA2">
        <w:rPr>
          <w:rFonts w:ascii="Times New Roman" w:hAnsi="Times New Roman"/>
          <w:sz w:val="22"/>
        </w:rPr>
        <w:t xml:space="preserve">  The Health </w:t>
      </w:r>
      <w:r w:rsidRPr="001D5EA2">
        <w:rPr>
          <w:rFonts w:ascii="Times New Roman" w:hAnsi="Times New Roman"/>
          <w:sz w:val="22"/>
          <w:szCs w:val="22"/>
        </w:rPr>
        <w:t xml:space="preserve">Systems Agency of Northern Virginia may recommend to the Commissioner of Health that </w:t>
      </w:r>
      <w:r w:rsidR="002434DA" w:rsidRPr="001D5EA2">
        <w:rPr>
          <w:rFonts w:ascii="Times New Roman" w:hAnsi="Times New Roman"/>
          <w:sz w:val="22"/>
          <w:szCs w:val="22"/>
        </w:rPr>
        <w:t xml:space="preserve">a </w:t>
      </w:r>
      <w:r w:rsidRPr="001D5EA2">
        <w:rPr>
          <w:rFonts w:ascii="Times New Roman" w:hAnsi="Times New Roman"/>
          <w:sz w:val="22"/>
          <w:szCs w:val="22"/>
        </w:rPr>
        <w:t xml:space="preserve">Certificate of Public Need authorizing </w:t>
      </w:r>
      <w:r w:rsidR="00082636" w:rsidRPr="001D5EA2">
        <w:rPr>
          <w:rFonts w:ascii="Times New Roman" w:hAnsi="Times New Roman"/>
          <w:sz w:val="22"/>
          <w:szCs w:val="22"/>
        </w:rPr>
        <w:t xml:space="preserve">the </w:t>
      </w:r>
      <w:r w:rsidRPr="001D5EA2">
        <w:rPr>
          <w:rFonts w:ascii="Times New Roman" w:hAnsi="Times New Roman"/>
          <w:sz w:val="22"/>
          <w:szCs w:val="22"/>
        </w:rPr>
        <w:t>project</w:t>
      </w:r>
      <w:r w:rsidR="00AB0FFF" w:rsidRPr="001D5EA2">
        <w:rPr>
          <w:rFonts w:ascii="Times New Roman" w:hAnsi="Times New Roman"/>
          <w:sz w:val="22"/>
          <w:szCs w:val="22"/>
        </w:rPr>
        <w:t>s</w:t>
      </w:r>
      <w:r w:rsidRPr="001D5EA2">
        <w:rPr>
          <w:rFonts w:ascii="Times New Roman" w:hAnsi="Times New Roman"/>
          <w:sz w:val="22"/>
          <w:szCs w:val="22"/>
        </w:rPr>
        <w:t xml:space="preserve"> be granted.</w:t>
      </w:r>
      <w:r w:rsidR="001D5EA2" w:rsidRPr="001D5EA2">
        <w:rPr>
          <w:rFonts w:ascii="Times New Roman" w:hAnsi="Times New Roman"/>
          <w:sz w:val="22"/>
          <w:szCs w:val="22"/>
        </w:rPr>
        <w:t xml:space="preserve"> </w:t>
      </w:r>
      <w:r w:rsidRPr="001D5EA2">
        <w:rPr>
          <w:rFonts w:ascii="Times New Roman" w:hAnsi="Times New Roman"/>
          <w:sz w:val="22"/>
          <w:szCs w:val="22"/>
        </w:rPr>
        <w:t xml:space="preserve">Support for </w:t>
      </w:r>
      <w:r w:rsidR="00B2044C" w:rsidRPr="001D5EA2">
        <w:rPr>
          <w:rFonts w:ascii="Times New Roman" w:hAnsi="Times New Roman"/>
          <w:sz w:val="22"/>
          <w:szCs w:val="22"/>
        </w:rPr>
        <w:t xml:space="preserve">the </w:t>
      </w:r>
      <w:r w:rsidRPr="001D5EA2">
        <w:rPr>
          <w:rFonts w:ascii="Times New Roman" w:hAnsi="Times New Roman"/>
          <w:sz w:val="22"/>
          <w:szCs w:val="22"/>
        </w:rPr>
        <w:t>proposal</w:t>
      </w:r>
      <w:r w:rsidR="00AB0FFF" w:rsidRPr="001D5EA2">
        <w:rPr>
          <w:rFonts w:ascii="Times New Roman" w:hAnsi="Times New Roman"/>
          <w:sz w:val="22"/>
          <w:szCs w:val="22"/>
        </w:rPr>
        <w:t>s</w:t>
      </w:r>
      <w:r w:rsidR="009142D6" w:rsidRPr="001D5EA2">
        <w:rPr>
          <w:rFonts w:ascii="Times New Roman" w:hAnsi="Times New Roman"/>
          <w:sz w:val="22"/>
          <w:szCs w:val="22"/>
        </w:rPr>
        <w:t xml:space="preserve"> </w:t>
      </w:r>
      <w:r w:rsidRPr="001D5EA2">
        <w:rPr>
          <w:rFonts w:ascii="Times New Roman" w:hAnsi="Times New Roman"/>
          <w:sz w:val="22"/>
          <w:szCs w:val="22"/>
        </w:rPr>
        <w:t xml:space="preserve">could be based on </w:t>
      </w:r>
      <w:r w:rsidR="00E03360" w:rsidRPr="001D5EA2">
        <w:rPr>
          <w:rFonts w:ascii="Times New Roman" w:hAnsi="Times New Roman"/>
          <w:sz w:val="22"/>
          <w:szCs w:val="22"/>
        </w:rPr>
        <w:t>concluding</w:t>
      </w:r>
      <w:r w:rsidR="00AE3708" w:rsidRPr="001D5EA2">
        <w:rPr>
          <w:rFonts w:ascii="Times New Roman" w:hAnsi="Times New Roman"/>
          <w:sz w:val="22"/>
          <w:szCs w:val="22"/>
        </w:rPr>
        <w:t xml:space="preserve"> </w:t>
      </w:r>
      <w:r w:rsidRPr="001D5EA2">
        <w:rPr>
          <w:rFonts w:ascii="Times New Roman" w:hAnsi="Times New Roman"/>
          <w:sz w:val="22"/>
          <w:szCs w:val="22"/>
        </w:rPr>
        <w:t>that</w:t>
      </w:r>
      <w:r w:rsidR="009142D6" w:rsidRPr="001D5EA2">
        <w:rPr>
          <w:rFonts w:ascii="Times New Roman" w:hAnsi="Times New Roman"/>
          <w:sz w:val="22"/>
          <w:szCs w:val="22"/>
        </w:rPr>
        <w:t>:</w:t>
      </w:r>
    </w:p>
    <w:p w14:paraId="6A7A176C" w14:textId="77777777" w:rsidR="00BD3759" w:rsidRDefault="005E28E6">
      <w:pPr>
        <w:pStyle w:val="BodyTextIndent2"/>
        <w:rPr>
          <w:rFonts w:ascii="Times New Roman" w:hAnsi="Times New Roman"/>
        </w:rPr>
      </w:pPr>
      <w:r>
        <w:rPr>
          <w:rFonts w:ascii="Times New Roman" w:hAnsi="Times New Roman"/>
        </w:rPr>
        <w:t xml:space="preserve"> </w:t>
      </w:r>
    </w:p>
    <w:p w14:paraId="68E18557" w14:textId="07CBFCB5" w:rsidR="008F7405" w:rsidRDefault="00665A13" w:rsidP="00F50126">
      <w:pPr>
        <w:pStyle w:val="BodyTextIndent2"/>
        <w:numPr>
          <w:ilvl w:val="1"/>
          <w:numId w:val="4"/>
        </w:numPr>
        <w:rPr>
          <w:rFonts w:ascii="Times New Roman" w:hAnsi="Times New Roman"/>
        </w:rPr>
      </w:pPr>
      <w:r>
        <w:rPr>
          <w:rFonts w:ascii="Times New Roman" w:hAnsi="Times New Roman"/>
        </w:rPr>
        <w:t>T</w:t>
      </w:r>
      <w:r w:rsidR="009142D6">
        <w:rPr>
          <w:rFonts w:ascii="Times New Roman" w:hAnsi="Times New Roman"/>
        </w:rPr>
        <w:t xml:space="preserve">here is a </w:t>
      </w:r>
      <w:r w:rsidR="00F77BA0">
        <w:rPr>
          <w:rFonts w:ascii="Times New Roman" w:hAnsi="Times New Roman"/>
        </w:rPr>
        <w:t xml:space="preserve">regional </w:t>
      </w:r>
      <w:r w:rsidR="009142D6">
        <w:rPr>
          <w:rFonts w:ascii="Times New Roman" w:hAnsi="Times New Roman"/>
        </w:rPr>
        <w:t>need for</w:t>
      </w:r>
      <w:r w:rsidR="001D5EA2">
        <w:rPr>
          <w:rFonts w:ascii="Times New Roman" w:hAnsi="Times New Roman"/>
        </w:rPr>
        <w:t xml:space="preserve"> </w:t>
      </w:r>
      <w:r w:rsidR="00E25571">
        <w:rPr>
          <w:rFonts w:ascii="Times New Roman" w:hAnsi="Times New Roman"/>
        </w:rPr>
        <w:t>ad</w:t>
      </w:r>
      <w:r w:rsidR="006B1B32">
        <w:rPr>
          <w:rFonts w:ascii="Times New Roman" w:hAnsi="Times New Roman"/>
        </w:rPr>
        <w:t>ditional</w:t>
      </w:r>
      <w:r w:rsidR="009142D6">
        <w:rPr>
          <w:rFonts w:ascii="Times New Roman" w:hAnsi="Times New Roman"/>
        </w:rPr>
        <w:t xml:space="preserve"> CT scanners within the planning horizon, over the next three to five years. </w:t>
      </w:r>
    </w:p>
    <w:p w14:paraId="2EC54528" w14:textId="21E9BB9D" w:rsidR="00B2044C" w:rsidRPr="00BE012C" w:rsidRDefault="00AF6764" w:rsidP="00BE012C">
      <w:pPr>
        <w:pStyle w:val="BodyTextIndent2"/>
        <w:numPr>
          <w:ilvl w:val="1"/>
          <w:numId w:val="4"/>
        </w:numPr>
        <w:rPr>
          <w:rFonts w:ascii="Times New Roman" w:hAnsi="Times New Roman"/>
        </w:rPr>
      </w:pPr>
      <w:r>
        <w:rPr>
          <w:rFonts w:ascii="Times New Roman" w:hAnsi="Times New Roman"/>
        </w:rPr>
        <w:t>T</w:t>
      </w:r>
      <w:r w:rsidR="001D5EA2">
        <w:rPr>
          <w:rFonts w:ascii="Times New Roman" w:hAnsi="Times New Roman"/>
        </w:rPr>
        <w:t xml:space="preserve">he </w:t>
      </w:r>
      <w:r w:rsidR="00BE012C">
        <w:rPr>
          <w:rFonts w:ascii="Times New Roman" w:hAnsi="Times New Roman"/>
        </w:rPr>
        <w:t xml:space="preserve">SSHC proposal is inventory </w:t>
      </w:r>
      <w:r w:rsidR="0061716A">
        <w:rPr>
          <w:rFonts w:ascii="Times New Roman" w:hAnsi="Times New Roman"/>
        </w:rPr>
        <w:t>neutral,</w:t>
      </w:r>
      <w:r w:rsidR="00BE012C">
        <w:rPr>
          <w:rFonts w:ascii="Times New Roman" w:hAnsi="Times New Roman"/>
        </w:rPr>
        <w:t xml:space="preserve"> and the CT </w:t>
      </w:r>
      <w:r w:rsidR="0061716A">
        <w:rPr>
          <w:rFonts w:ascii="Times New Roman" w:hAnsi="Times New Roman"/>
        </w:rPr>
        <w:t>scanner</w:t>
      </w:r>
      <w:r w:rsidR="0061716A" w:rsidRPr="00BE012C">
        <w:rPr>
          <w:rFonts w:ascii="Times New Roman" w:hAnsi="Times New Roman"/>
        </w:rPr>
        <w:t xml:space="preserve"> is</w:t>
      </w:r>
      <w:r w:rsidR="00BE012C" w:rsidRPr="00BE012C">
        <w:rPr>
          <w:rFonts w:ascii="Times New Roman" w:hAnsi="Times New Roman"/>
        </w:rPr>
        <w:t xml:space="preserve"> likely to be used more effectively </w:t>
      </w:r>
      <w:r w:rsidR="00BE012C">
        <w:rPr>
          <w:rFonts w:ascii="Times New Roman" w:hAnsi="Times New Roman"/>
        </w:rPr>
        <w:t>in</w:t>
      </w:r>
      <w:r w:rsidR="00BE012C" w:rsidRPr="00BE012C">
        <w:rPr>
          <w:rFonts w:ascii="Times New Roman" w:hAnsi="Times New Roman"/>
        </w:rPr>
        <w:t xml:space="preserve"> a satellite emergency department than on the SSHC campus</w:t>
      </w:r>
      <w:r w:rsidR="00BE012C">
        <w:rPr>
          <w:rFonts w:ascii="Times New Roman" w:hAnsi="Times New Roman"/>
        </w:rPr>
        <w:t>.</w:t>
      </w:r>
      <w:r w:rsidR="00BE012C" w:rsidRPr="00BE012C">
        <w:rPr>
          <w:rFonts w:ascii="Times New Roman" w:hAnsi="Times New Roman"/>
        </w:rPr>
        <w:t xml:space="preserve"> </w:t>
      </w:r>
    </w:p>
    <w:p w14:paraId="10C72201" w14:textId="2A795FE1" w:rsidR="009142D6" w:rsidRDefault="00025BDB" w:rsidP="00025BDB">
      <w:pPr>
        <w:pStyle w:val="BodyTextIndent2"/>
        <w:numPr>
          <w:ilvl w:val="1"/>
          <w:numId w:val="4"/>
        </w:numPr>
        <w:rPr>
          <w:rFonts w:ascii="Times New Roman" w:hAnsi="Times New Roman"/>
        </w:rPr>
      </w:pPr>
      <w:r>
        <w:rPr>
          <w:rFonts w:ascii="Times New Roman" w:hAnsi="Times New Roman"/>
        </w:rPr>
        <w:t>P</w:t>
      </w:r>
      <w:r w:rsidR="006E6816" w:rsidRPr="00B2044C">
        <w:rPr>
          <w:rFonts w:ascii="Times New Roman" w:hAnsi="Times New Roman"/>
        </w:rPr>
        <w:t xml:space="preserve">rojected </w:t>
      </w:r>
      <w:r w:rsidR="009142D6">
        <w:rPr>
          <w:rFonts w:ascii="Times New Roman" w:hAnsi="Times New Roman"/>
        </w:rPr>
        <w:t xml:space="preserve">capital outlays are within </w:t>
      </w:r>
      <w:r w:rsidR="00BE012C">
        <w:rPr>
          <w:rFonts w:ascii="Times New Roman" w:hAnsi="Times New Roman"/>
        </w:rPr>
        <w:t xml:space="preserve">the range </w:t>
      </w:r>
      <w:r w:rsidR="009142D6">
        <w:rPr>
          <w:rFonts w:ascii="Times New Roman" w:hAnsi="Times New Roman"/>
        </w:rPr>
        <w:t xml:space="preserve">commonly seen ranges for </w:t>
      </w:r>
      <w:r w:rsidR="00BE012C">
        <w:rPr>
          <w:rFonts w:ascii="Times New Roman" w:hAnsi="Times New Roman"/>
        </w:rPr>
        <w:t>similar</w:t>
      </w:r>
      <w:r w:rsidR="009142D6">
        <w:rPr>
          <w:rFonts w:ascii="Times New Roman" w:hAnsi="Times New Roman"/>
        </w:rPr>
        <w:t xml:space="preserve"> projects</w:t>
      </w:r>
      <w:r w:rsidR="00BE012C">
        <w:rPr>
          <w:rFonts w:ascii="Times New Roman" w:hAnsi="Times New Roman"/>
        </w:rPr>
        <w:t>.</w:t>
      </w:r>
      <w:r w:rsidR="009142D6">
        <w:rPr>
          <w:rFonts w:ascii="Times New Roman" w:hAnsi="Times New Roman"/>
        </w:rPr>
        <w:t xml:space="preserve"> </w:t>
      </w:r>
    </w:p>
    <w:p w14:paraId="16A5E29C" w14:textId="77777777" w:rsidR="00762B7B" w:rsidRDefault="00762B7B" w:rsidP="00762B7B">
      <w:pPr>
        <w:pStyle w:val="BodyTextIndent2"/>
        <w:numPr>
          <w:ilvl w:val="0"/>
          <w:numId w:val="0"/>
        </w:numPr>
        <w:ind w:left="720"/>
        <w:rPr>
          <w:rFonts w:ascii="Times New Roman" w:hAnsi="Times New Roman"/>
        </w:rPr>
      </w:pPr>
    </w:p>
    <w:p w14:paraId="7582405B" w14:textId="77777777" w:rsidR="00762B7B" w:rsidRDefault="00762B7B" w:rsidP="0061716A">
      <w:pPr>
        <w:pStyle w:val="BodyTextIndent2"/>
        <w:numPr>
          <w:ilvl w:val="0"/>
          <w:numId w:val="0"/>
        </w:numPr>
        <w:rPr>
          <w:rFonts w:ascii="Times New Roman" w:hAnsi="Times New Roman"/>
        </w:rPr>
      </w:pPr>
    </w:p>
    <w:p w14:paraId="42702F0B" w14:textId="0D60049F" w:rsidR="007B069E" w:rsidRDefault="007B069E" w:rsidP="00490D33">
      <w:pPr>
        <w:pStyle w:val="BodyTextIndent2"/>
        <w:numPr>
          <w:ilvl w:val="0"/>
          <w:numId w:val="0"/>
        </w:numPr>
        <w:rPr>
          <w:rFonts w:ascii="Times New Roman" w:hAnsi="Times New Roman"/>
        </w:rPr>
      </w:pPr>
    </w:p>
    <w:p w14:paraId="64C9990D" w14:textId="4F55C149" w:rsidR="007B069E" w:rsidRDefault="005E28E6">
      <w:pPr>
        <w:numPr>
          <w:ilvl w:val="12"/>
          <w:numId w:val="0"/>
        </w:numPr>
        <w:ind w:left="720"/>
        <w:rPr>
          <w:rFonts w:ascii="Times New Roman" w:hAnsi="Times New Roman"/>
          <w:sz w:val="22"/>
        </w:rPr>
      </w:pPr>
      <w:r>
        <w:rPr>
          <w:rFonts w:ascii="Times New Roman" w:hAnsi="Times New Roman"/>
          <w:sz w:val="22"/>
        </w:rPr>
        <w:t>2.  The Health Systems Agency of Northern Virginia may recommend to the Commissioner of Health that a Certificat</w:t>
      </w:r>
      <w:r w:rsidR="00EF64A5">
        <w:rPr>
          <w:rFonts w:ascii="Times New Roman" w:hAnsi="Times New Roman"/>
          <w:sz w:val="22"/>
        </w:rPr>
        <w:t>e of Public Need not be granted</w:t>
      </w:r>
      <w:r w:rsidR="00443582">
        <w:rPr>
          <w:rFonts w:ascii="Times New Roman" w:hAnsi="Times New Roman"/>
          <w:sz w:val="22"/>
        </w:rPr>
        <w:t xml:space="preserve"> </w:t>
      </w:r>
      <w:r w:rsidR="009142D6">
        <w:rPr>
          <w:rFonts w:ascii="Times New Roman" w:hAnsi="Times New Roman"/>
          <w:sz w:val="22"/>
        </w:rPr>
        <w:t>t</w:t>
      </w:r>
      <w:r w:rsidR="00665A13">
        <w:rPr>
          <w:rFonts w:ascii="Times New Roman" w:hAnsi="Times New Roman"/>
          <w:sz w:val="22"/>
        </w:rPr>
        <w:t xml:space="preserve">o </w:t>
      </w:r>
      <w:r w:rsidR="003B21CB">
        <w:rPr>
          <w:rFonts w:ascii="Times New Roman" w:hAnsi="Times New Roman"/>
          <w:sz w:val="22"/>
        </w:rPr>
        <w:t xml:space="preserve">one </w:t>
      </w:r>
      <w:r w:rsidR="00BE012C">
        <w:rPr>
          <w:rFonts w:ascii="Times New Roman" w:hAnsi="Times New Roman"/>
          <w:sz w:val="22"/>
        </w:rPr>
        <w:t xml:space="preserve">of the applicants </w:t>
      </w:r>
      <w:r w:rsidR="003B21CB">
        <w:rPr>
          <w:rFonts w:ascii="Times New Roman" w:hAnsi="Times New Roman"/>
          <w:sz w:val="22"/>
        </w:rPr>
        <w:t>or both</w:t>
      </w:r>
      <w:r w:rsidR="00BE012C">
        <w:rPr>
          <w:rFonts w:ascii="Times New Roman" w:hAnsi="Times New Roman"/>
          <w:sz w:val="22"/>
        </w:rPr>
        <w:t>.</w:t>
      </w:r>
    </w:p>
    <w:p w14:paraId="250182AF" w14:textId="77777777" w:rsidR="0076433F" w:rsidRDefault="0076433F">
      <w:pPr>
        <w:numPr>
          <w:ilvl w:val="12"/>
          <w:numId w:val="0"/>
        </w:numPr>
        <w:ind w:left="720"/>
        <w:rPr>
          <w:rFonts w:ascii="Times New Roman" w:hAnsi="Times New Roman"/>
          <w:sz w:val="22"/>
        </w:rPr>
      </w:pPr>
    </w:p>
    <w:p w14:paraId="45FF29D3" w14:textId="1D0BD26C" w:rsidR="00143CFE" w:rsidRDefault="002464F6">
      <w:pPr>
        <w:pStyle w:val="BodyTextIndent2"/>
        <w:rPr>
          <w:rFonts w:ascii="Times New Roman" w:hAnsi="Times New Roman"/>
        </w:rPr>
      </w:pPr>
      <w:r>
        <w:rPr>
          <w:rFonts w:ascii="Times New Roman" w:hAnsi="Times New Roman"/>
        </w:rPr>
        <w:t>An u</w:t>
      </w:r>
      <w:r w:rsidR="005E28E6">
        <w:rPr>
          <w:rFonts w:ascii="Times New Roman" w:hAnsi="Times New Roman"/>
        </w:rPr>
        <w:t xml:space="preserve">nfavorable recommendation </w:t>
      </w:r>
      <w:r w:rsidR="00F77BA0">
        <w:rPr>
          <w:rFonts w:ascii="Times New Roman" w:hAnsi="Times New Roman"/>
        </w:rPr>
        <w:t>for</w:t>
      </w:r>
      <w:r w:rsidR="00961C94">
        <w:rPr>
          <w:rFonts w:ascii="Times New Roman" w:hAnsi="Times New Roman"/>
        </w:rPr>
        <w:t xml:space="preserve"> one or more of the </w:t>
      </w:r>
      <w:r w:rsidR="003B21CB">
        <w:rPr>
          <w:rFonts w:ascii="Times New Roman" w:hAnsi="Times New Roman"/>
        </w:rPr>
        <w:t>proposals</w:t>
      </w:r>
      <w:r w:rsidR="00961C94">
        <w:rPr>
          <w:rFonts w:ascii="Times New Roman" w:hAnsi="Times New Roman"/>
        </w:rPr>
        <w:t xml:space="preserve"> </w:t>
      </w:r>
      <w:r w:rsidR="005E28E6">
        <w:rPr>
          <w:rFonts w:ascii="Times New Roman" w:hAnsi="Times New Roman"/>
        </w:rPr>
        <w:t>could be based on</w:t>
      </w:r>
      <w:r w:rsidR="00AE3708">
        <w:rPr>
          <w:rFonts w:ascii="Times New Roman" w:hAnsi="Times New Roman"/>
        </w:rPr>
        <w:t xml:space="preserve"> </w:t>
      </w:r>
      <w:r w:rsidR="00E03360" w:rsidRPr="003D4F4F">
        <w:rPr>
          <w:rFonts w:ascii="Times New Roman" w:hAnsi="Times New Roman"/>
        </w:rPr>
        <w:t>concluding</w:t>
      </w:r>
      <w:r w:rsidR="005E28E6" w:rsidRPr="003D4F4F">
        <w:rPr>
          <w:rFonts w:ascii="Times New Roman" w:hAnsi="Times New Roman"/>
        </w:rPr>
        <w:t xml:space="preserve"> that</w:t>
      </w:r>
      <w:r w:rsidR="00344DD5">
        <w:rPr>
          <w:rFonts w:ascii="Times New Roman" w:hAnsi="Times New Roman"/>
        </w:rPr>
        <w:t>:</w:t>
      </w:r>
      <w:r w:rsidR="006E69FE" w:rsidRPr="003D4F4F">
        <w:rPr>
          <w:rFonts w:ascii="Times New Roman" w:hAnsi="Times New Roman"/>
        </w:rPr>
        <w:t xml:space="preserve">   </w:t>
      </w:r>
    </w:p>
    <w:p w14:paraId="7EDF1D08" w14:textId="5703FDA7" w:rsidR="00685953" w:rsidRDefault="00685953" w:rsidP="00E7775C">
      <w:pPr>
        <w:pStyle w:val="BodyTextIndent2"/>
        <w:numPr>
          <w:ilvl w:val="0"/>
          <w:numId w:val="6"/>
        </w:numPr>
        <w:rPr>
          <w:rFonts w:ascii="Times New Roman" w:hAnsi="Times New Roman"/>
        </w:rPr>
      </w:pPr>
      <w:r>
        <w:rPr>
          <w:rFonts w:ascii="Times New Roman" w:hAnsi="Times New Roman"/>
        </w:rPr>
        <w:t xml:space="preserve">Average regional use of freestanding CT services is low. Additional freestanding capacity is </w:t>
      </w:r>
      <w:r w:rsidR="00C9201E">
        <w:rPr>
          <w:rFonts w:ascii="Times New Roman" w:hAnsi="Times New Roman"/>
        </w:rPr>
        <w:t>not necessary</w:t>
      </w:r>
      <w:r>
        <w:rPr>
          <w:rFonts w:ascii="Times New Roman" w:hAnsi="Times New Roman"/>
        </w:rPr>
        <w:t xml:space="preserve"> to maintain or improve access to care.</w:t>
      </w:r>
    </w:p>
    <w:p w14:paraId="7443DBCE" w14:textId="65634792" w:rsidR="003B21CB" w:rsidRDefault="003B21CB" w:rsidP="00E7775C">
      <w:pPr>
        <w:pStyle w:val="BodyTextIndent2"/>
        <w:numPr>
          <w:ilvl w:val="0"/>
          <w:numId w:val="6"/>
        </w:numPr>
        <w:rPr>
          <w:rFonts w:ascii="Times New Roman" w:hAnsi="Times New Roman"/>
        </w:rPr>
      </w:pPr>
      <w:r>
        <w:rPr>
          <w:rFonts w:ascii="Times New Roman" w:hAnsi="Times New Roman"/>
        </w:rPr>
        <w:t>There is no indication of a need for an additional satellite emergency department in northern Virginia.</w:t>
      </w:r>
    </w:p>
    <w:p w14:paraId="03B88C0B" w14:textId="1B0A828C" w:rsidR="002C189B" w:rsidRDefault="003B21CB" w:rsidP="00961C94">
      <w:pPr>
        <w:pStyle w:val="BodyTextIndent2"/>
        <w:numPr>
          <w:ilvl w:val="0"/>
          <w:numId w:val="6"/>
        </w:numPr>
        <w:rPr>
          <w:rFonts w:ascii="Times New Roman" w:hAnsi="Times New Roman"/>
        </w:rPr>
      </w:pPr>
      <w:r>
        <w:rPr>
          <w:rFonts w:ascii="Times New Roman" w:hAnsi="Times New Roman"/>
        </w:rPr>
        <w:t>Neither</w:t>
      </w:r>
      <w:r w:rsidR="00685953">
        <w:rPr>
          <w:rFonts w:ascii="Times New Roman" w:hAnsi="Times New Roman"/>
        </w:rPr>
        <w:t xml:space="preserve"> </w:t>
      </w:r>
      <w:r w:rsidR="00F56EAD">
        <w:rPr>
          <w:rFonts w:ascii="Times New Roman" w:hAnsi="Times New Roman"/>
        </w:rPr>
        <w:t>project is necessary to assure or improve access to care.</w:t>
      </w:r>
    </w:p>
    <w:p w14:paraId="1491520E" w14:textId="47489AF4" w:rsidR="00762B7B" w:rsidRDefault="00762B7B" w:rsidP="00961C94">
      <w:pPr>
        <w:pStyle w:val="BodyTextIndent2"/>
        <w:numPr>
          <w:ilvl w:val="0"/>
          <w:numId w:val="6"/>
        </w:numPr>
        <w:rPr>
          <w:rFonts w:ascii="Times New Roman" w:hAnsi="Times New Roman"/>
        </w:rPr>
      </w:pPr>
      <w:r>
        <w:rPr>
          <w:rFonts w:ascii="Times New Roman" w:hAnsi="Times New Roman"/>
        </w:rPr>
        <w:t>The projects may affect negatively, reduce caseloads and limit growth, of nearby competing services, e.g., Sentara Health and Rayus Radiology services.</w:t>
      </w:r>
    </w:p>
    <w:p w14:paraId="59E13373" w14:textId="77777777" w:rsidR="002C189B" w:rsidRDefault="002C189B" w:rsidP="002C189B">
      <w:pPr>
        <w:pStyle w:val="BodyTextIndent2"/>
        <w:numPr>
          <w:ilvl w:val="0"/>
          <w:numId w:val="0"/>
        </w:numPr>
        <w:ind w:left="720"/>
        <w:rPr>
          <w:rFonts w:ascii="Times New Roman" w:hAnsi="Times New Roman"/>
        </w:rPr>
      </w:pPr>
    </w:p>
    <w:p w14:paraId="2F7F981F" w14:textId="77777777" w:rsidR="007312AF" w:rsidRDefault="007312AF" w:rsidP="007312AF">
      <w:pPr>
        <w:numPr>
          <w:ilvl w:val="12"/>
          <w:numId w:val="0"/>
        </w:numPr>
        <w:rPr>
          <w:rFonts w:ascii="Times New Roman" w:hAnsi="Times New Roman"/>
          <w:b/>
          <w:sz w:val="22"/>
          <w:szCs w:val="22"/>
        </w:rPr>
      </w:pPr>
      <w:r w:rsidRPr="00260ABC">
        <w:rPr>
          <w:rFonts w:ascii="Times New Roman" w:hAnsi="Times New Roman"/>
          <w:b/>
          <w:sz w:val="22"/>
          <w:szCs w:val="22"/>
        </w:rPr>
        <w:t>IV.</w:t>
      </w:r>
      <w:r w:rsidRPr="00260ABC">
        <w:rPr>
          <w:rFonts w:ascii="Times New Roman" w:hAnsi="Times New Roman"/>
          <w:b/>
          <w:sz w:val="22"/>
          <w:szCs w:val="22"/>
        </w:rPr>
        <w:tab/>
        <w:t xml:space="preserve">Checklist of Mandatory Review Criteria </w:t>
      </w:r>
    </w:p>
    <w:p w14:paraId="4CFBB2D4"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F08597C" w14:textId="2297594F" w:rsidR="007312AF" w:rsidRDefault="007312AF" w:rsidP="007312AF">
      <w:pPr>
        <w:pStyle w:val="BodyText"/>
        <w:ind w:left="720"/>
        <w:rPr>
          <w:rFonts w:ascii="Times New Roman" w:hAnsi="Times New Roman"/>
          <w:szCs w:val="22"/>
        </w:rPr>
      </w:pPr>
      <w:r>
        <w:rPr>
          <w:rFonts w:ascii="Times New Roman" w:hAnsi="Times New Roman"/>
          <w:szCs w:val="22"/>
        </w:rPr>
        <w:t xml:space="preserve">Northern Virginia residents have </w:t>
      </w:r>
      <w:r w:rsidR="00B75A23">
        <w:rPr>
          <w:rFonts w:ascii="Times New Roman" w:hAnsi="Times New Roman"/>
          <w:szCs w:val="22"/>
        </w:rPr>
        <w:t>ready</w:t>
      </w:r>
      <w:r w:rsidRPr="00260ABC">
        <w:rPr>
          <w:rFonts w:ascii="Times New Roman" w:hAnsi="Times New Roman"/>
          <w:szCs w:val="22"/>
        </w:rPr>
        <w:t xml:space="preserve"> access to </w:t>
      </w:r>
      <w:r w:rsidR="00C37C1B">
        <w:rPr>
          <w:rFonts w:ascii="Times New Roman" w:hAnsi="Times New Roman"/>
          <w:szCs w:val="22"/>
        </w:rPr>
        <w:t xml:space="preserve">diagnostic imaging services, including CT scanning. </w:t>
      </w:r>
      <w:r w:rsidR="00AA0E8F">
        <w:rPr>
          <w:rFonts w:ascii="Times New Roman" w:hAnsi="Times New Roman"/>
          <w:szCs w:val="22"/>
        </w:rPr>
        <w:t xml:space="preserve">All </w:t>
      </w:r>
      <w:r w:rsidR="00B43D6D">
        <w:rPr>
          <w:rFonts w:ascii="Times New Roman" w:hAnsi="Times New Roman"/>
          <w:szCs w:val="22"/>
        </w:rPr>
        <w:t xml:space="preserve">are </w:t>
      </w:r>
      <w:r w:rsidR="007162BE">
        <w:rPr>
          <w:rFonts w:ascii="Times New Roman" w:hAnsi="Times New Roman"/>
          <w:szCs w:val="22"/>
        </w:rPr>
        <w:t xml:space="preserve">within 30 minutes travel </w:t>
      </w:r>
      <w:r w:rsidR="00AA0E8F">
        <w:rPr>
          <w:rFonts w:ascii="Times New Roman" w:hAnsi="Times New Roman"/>
          <w:szCs w:val="22"/>
        </w:rPr>
        <w:t>time of</w:t>
      </w:r>
      <w:r w:rsidR="00B43D6D">
        <w:rPr>
          <w:rFonts w:ascii="Times New Roman" w:hAnsi="Times New Roman"/>
          <w:szCs w:val="22"/>
        </w:rPr>
        <w:t xml:space="preserve"> </w:t>
      </w:r>
      <w:r w:rsidR="00AA0E8F">
        <w:rPr>
          <w:rFonts w:ascii="Times New Roman" w:hAnsi="Times New Roman"/>
          <w:szCs w:val="22"/>
        </w:rPr>
        <w:t xml:space="preserve">a </w:t>
      </w:r>
      <w:r w:rsidR="00B43D6D">
        <w:rPr>
          <w:rFonts w:ascii="Times New Roman" w:hAnsi="Times New Roman"/>
          <w:szCs w:val="22"/>
        </w:rPr>
        <w:t>CT service</w:t>
      </w:r>
      <w:r w:rsidR="007162BE">
        <w:rPr>
          <w:rFonts w:ascii="Times New Roman" w:hAnsi="Times New Roman"/>
          <w:szCs w:val="22"/>
        </w:rPr>
        <w:t xml:space="preserve">. With more than two dozen service delivery sites </w:t>
      </w:r>
      <w:r w:rsidR="00B43D6D">
        <w:rPr>
          <w:rFonts w:ascii="Times New Roman" w:hAnsi="Times New Roman"/>
          <w:szCs w:val="22"/>
        </w:rPr>
        <w:t>m</w:t>
      </w:r>
      <w:r w:rsidR="007162BE">
        <w:rPr>
          <w:rFonts w:ascii="Times New Roman" w:hAnsi="Times New Roman"/>
          <w:szCs w:val="22"/>
        </w:rPr>
        <w:t xml:space="preserve">ost residents have access to multiple CT services within </w:t>
      </w:r>
      <w:r w:rsidR="00B43D6D">
        <w:rPr>
          <w:rFonts w:ascii="Times New Roman" w:hAnsi="Times New Roman"/>
          <w:szCs w:val="22"/>
        </w:rPr>
        <w:t xml:space="preserve">a 15 to 20 minutes commute. Although the proposed services would help </w:t>
      </w:r>
      <w:r w:rsidR="0061716A">
        <w:rPr>
          <w:rFonts w:ascii="Times New Roman" w:hAnsi="Times New Roman"/>
          <w:szCs w:val="22"/>
        </w:rPr>
        <w:t>maintain</w:t>
      </w:r>
      <w:r w:rsidR="00B43D6D">
        <w:rPr>
          <w:rFonts w:ascii="Times New Roman" w:hAnsi="Times New Roman"/>
          <w:szCs w:val="22"/>
        </w:rPr>
        <w:t xml:space="preserve"> ready access</w:t>
      </w:r>
      <w:r w:rsidR="000C0A64">
        <w:rPr>
          <w:rFonts w:ascii="Times New Roman" w:hAnsi="Times New Roman"/>
          <w:szCs w:val="22"/>
        </w:rPr>
        <w:t xml:space="preserve"> to care,</w:t>
      </w:r>
      <w:r w:rsidR="00B43D6D">
        <w:rPr>
          <w:rFonts w:ascii="Times New Roman" w:hAnsi="Times New Roman"/>
          <w:szCs w:val="22"/>
        </w:rPr>
        <w:t xml:space="preserve"> </w:t>
      </w:r>
      <w:proofErr w:type="gramStart"/>
      <w:r w:rsidR="00AA0E8F">
        <w:rPr>
          <w:rFonts w:ascii="Times New Roman" w:hAnsi="Times New Roman"/>
          <w:szCs w:val="22"/>
        </w:rPr>
        <w:t>neither</w:t>
      </w:r>
      <w:proofErr w:type="gramEnd"/>
      <w:r w:rsidR="00AA0E8F">
        <w:rPr>
          <w:rFonts w:ascii="Times New Roman" w:hAnsi="Times New Roman"/>
          <w:szCs w:val="22"/>
        </w:rPr>
        <w:t xml:space="preserve"> </w:t>
      </w:r>
      <w:r w:rsidR="00050D76">
        <w:rPr>
          <w:rFonts w:ascii="Times New Roman" w:hAnsi="Times New Roman"/>
          <w:szCs w:val="22"/>
        </w:rPr>
        <w:t>is</w:t>
      </w:r>
      <w:r w:rsidR="00B43D6D">
        <w:rPr>
          <w:rFonts w:ascii="Times New Roman" w:hAnsi="Times New Roman"/>
          <w:szCs w:val="22"/>
        </w:rPr>
        <w:t xml:space="preserve"> necessary to address a geographic barrier to care or otherwise improve access. </w:t>
      </w:r>
    </w:p>
    <w:p w14:paraId="26F04CE5" w14:textId="77777777" w:rsidR="007312AF" w:rsidRPr="00260ABC" w:rsidRDefault="007312AF" w:rsidP="007312AF">
      <w:pPr>
        <w:pStyle w:val="NormalWeb"/>
        <w:numPr>
          <w:ilvl w:val="0"/>
          <w:numId w:val="1"/>
        </w:numPr>
        <w:ind w:left="720"/>
        <w:rPr>
          <w:b/>
          <w:iCs/>
          <w:sz w:val="22"/>
          <w:szCs w:val="22"/>
        </w:rPr>
      </w:pPr>
      <w:r w:rsidRPr="00260ABC">
        <w:rPr>
          <w:b/>
          <w:iCs/>
          <w:sz w:val="22"/>
          <w:szCs w:val="22"/>
        </w:rPr>
        <w:t xml:space="preserve">  Meet Needs of Residents </w:t>
      </w:r>
    </w:p>
    <w:p w14:paraId="6BC2AA68" w14:textId="3E3119FD" w:rsidR="00ED4F7C" w:rsidRDefault="007312AF" w:rsidP="00ED4F7C">
      <w:pPr>
        <w:pStyle w:val="NormalWeb"/>
        <w:ind w:left="720"/>
        <w:rPr>
          <w:sz w:val="22"/>
          <w:szCs w:val="22"/>
        </w:rPr>
      </w:pPr>
      <w:r>
        <w:rPr>
          <w:sz w:val="22"/>
          <w:szCs w:val="22"/>
        </w:rPr>
        <w:t>There is no</w:t>
      </w:r>
      <w:r w:rsidR="00184D87">
        <w:rPr>
          <w:sz w:val="22"/>
          <w:szCs w:val="22"/>
        </w:rPr>
        <w:t xml:space="preserve"> indication</w:t>
      </w:r>
      <w:r w:rsidR="003D4F4F">
        <w:rPr>
          <w:sz w:val="22"/>
          <w:szCs w:val="22"/>
        </w:rPr>
        <w:t xml:space="preserve"> </w:t>
      </w:r>
      <w:r w:rsidR="001B0BB6">
        <w:rPr>
          <w:sz w:val="22"/>
          <w:szCs w:val="22"/>
        </w:rPr>
        <w:t xml:space="preserve">that </w:t>
      </w:r>
      <w:r w:rsidR="00234534">
        <w:rPr>
          <w:sz w:val="22"/>
          <w:szCs w:val="22"/>
        </w:rPr>
        <w:t xml:space="preserve">either </w:t>
      </w:r>
      <w:r w:rsidR="00141F5D">
        <w:rPr>
          <w:sz w:val="22"/>
          <w:szCs w:val="22"/>
        </w:rPr>
        <w:t>applican</w:t>
      </w:r>
      <w:r w:rsidR="00234534">
        <w:rPr>
          <w:sz w:val="22"/>
          <w:szCs w:val="22"/>
        </w:rPr>
        <w:t>t</w:t>
      </w:r>
      <w:r w:rsidR="00141F5D">
        <w:rPr>
          <w:sz w:val="22"/>
          <w:szCs w:val="22"/>
        </w:rPr>
        <w:t xml:space="preserve">, </w:t>
      </w:r>
      <w:proofErr w:type="gramStart"/>
      <w:r w:rsidR="00141F5D">
        <w:rPr>
          <w:sz w:val="22"/>
          <w:szCs w:val="22"/>
        </w:rPr>
        <w:t>and</w:t>
      </w:r>
      <w:proofErr w:type="gramEnd"/>
      <w:r w:rsidR="00141F5D">
        <w:rPr>
          <w:sz w:val="22"/>
          <w:szCs w:val="22"/>
        </w:rPr>
        <w:t xml:space="preserve"> their parent corporation, </w:t>
      </w:r>
      <w:r w:rsidR="001B0BB6">
        <w:rPr>
          <w:sz w:val="22"/>
          <w:szCs w:val="22"/>
        </w:rPr>
        <w:t>do not try to meet the needs of the patients</w:t>
      </w:r>
      <w:r w:rsidR="00FE08A2">
        <w:rPr>
          <w:sz w:val="22"/>
          <w:szCs w:val="22"/>
        </w:rPr>
        <w:t xml:space="preserve"> and communities they</w:t>
      </w:r>
      <w:r w:rsidR="001B0BB6">
        <w:rPr>
          <w:sz w:val="22"/>
          <w:szCs w:val="22"/>
        </w:rPr>
        <w:t xml:space="preserve"> serve. </w:t>
      </w:r>
      <w:r w:rsidR="00AA0E8F">
        <w:rPr>
          <w:sz w:val="22"/>
          <w:szCs w:val="22"/>
        </w:rPr>
        <w:t xml:space="preserve">The projects described </w:t>
      </w:r>
      <w:r w:rsidR="003E7EC6">
        <w:rPr>
          <w:sz w:val="22"/>
          <w:szCs w:val="22"/>
        </w:rPr>
        <w:t>sh</w:t>
      </w:r>
      <w:r w:rsidR="00141F5D">
        <w:rPr>
          <w:sz w:val="22"/>
          <w:szCs w:val="22"/>
        </w:rPr>
        <w:t xml:space="preserve">ould permit </w:t>
      </w:r>
      <w:r w:rsidR="003E7EC6">
        <w:rPr>
          <w:sz w:val="22"/>
          <w:szCs w:val="22"/>
        </w:rPr>
        <w:t xml:space="preserve">each </w:t>
      </w:r>
      <w:r w:rsidR="00141F5D">
        <w:rPr>
          <w:sz w:val="22"/>
          <w:szCs w:val="22"/>
        </w:rPr>
        <w:t xml:space="preserve">to </w:t>
      </w:r>
      <w:r w:rsidR="00C930BD">
        <w:rPr>
          <w:sz w:val="22"/>
          <w:szCs w:val="22"/>
        </w:rPr>
        <w:t>continue to respond</w:t>
      </w:r>
      <w:r w:rsidR="003E7EC6">
        <w:rPr>
          <w:sz w:val="22"/>
          <w:szCs w:val="22"/>
        </w:rPr>
        <w:t xml:space="preserve"> to the clinical </w:t>
      </w:r>
      <w:r w:rsidR="00141F5D">
        <w:rPr>
          <w:sz w:val="22"/>
          <w:szCs w:val="22"/>
        </w:rPr>
        <w:t xml:space="preserve">needs of their </w:t>
      </w:r>
      <w:r w:rsidR="003E7EC6">
        <w:rPr>
          <w:sz w:val="22"/>
          <w:szCs w:val="22"/>
        </w:rPr>
        <w:t xml:space="preserve">patients and </w:t>
      </w:r>
      <w:r w:rsidR="00215302">
        <w:rPr>
          <w:sz w:val="22"/>
          <w:szCs w:val="22"/>
        </w:rPr>
        <w:t>service area populations</w:t>
      </w:r>
      <w:r w:rsidR="00ED4F7C">
        <w:rPr>
          <w:sz w:val="22"/>
          <w:szCs w:val="22"/>
        </w:rPr>
        <w:t>.</w:t>
      </w:r>
    </w:p>
    <w:p w14:paraId="1C31B14D" w14:textId="77777777" w:rsidR="007312AF" w:rsidRPr="00D364FF" w:rsidRDefault="007312AF" w:rsidP="007312AF">
      <w:pPr>
        <w:pStyle w:val="NormalWeb"/>
        <w:numPr>
          <w:ilvl w:val="0"/>
          <w:numId w:val="1"/>
        </w:numPr>
        <w:ind w:left="720"/>
        <w:rPr>
          <w:b/>
          <w:sz w:val="22"/>
          <w:szCs w:val="22"/>
        </w:rPr>
      </w:pPr>
      <w:r w:rsidRPr="004246A6">
        <w:rPr>
          <w:b/>
          <w:iCs/>
          <w:sz w:val="22"/>
          <w:szCs w:val="22"/>
        </w:rPr>
        <w:t xml:space="preserve">   Consistency with Virginia State Medical Facilities Plan (SMFP)</w:t>
      </w:r>
    </w:p>
    <w:p w14:paraId="396BA546" w14:textId="490508BF" w:rsidR="00D364FF" w:rsidRPr="00D364FF" w:rsidRDefault="00234534" w:rsidP="00D364FF">
      <w:pPr>
        <w:pStyle w:val="NormalWeb"/>
        <w:ind w:left="720"/>
        <w:rPr>
          <w:sz w:val="22"/>
          <w:szCs w:val="22"/>
        </w:rPr>
      </w:pPr>
      <w:r>
        <w:rPr>
          <w:iCs/>
          <w:sz w:val="22"/>
          <w:szCs w:val="22"/>
        </w:rPr>
        <w:t>Both</w:t>
      </w:r>
      <w:r w:rsidR="00D364FF" w:rsidRPr="00D364FF">
        <w:rPr>
          <w:iCs/>
          <w:sz w:val="22"/>
          <w:szCs w:val="22"/>
        </w:rPr>
        <w:t xml:space="preserve"> proposals are consistent with the Virginia SMFP public need criteria </w:t>
      </w:r>
      <w:r>
        <w:rPr>
          <w:iCs/>
          <w:sz w:val="22"/>
          <w:szCs w:val="22"/>
        </w:rPr>
        <w:t xml:space="preserve">and standards </w:t>
      </w:r>
      <w:r w:rsidR="000C0A64">
        <w:rPr>
          <w:iCs/>
          <w:sz w:val="22"/>
          <w:szCs w:val="22"/>
        </w:rPr>
        <w:t>and</w:t>
      </w:r>
      <w:r w:rsidR="00D364FF" w:rsidRPr="00D364FF">
        <w:rPr>
          <w:iCs/>
          <w:sz w:val="22"/>
          <w:szCs w:val="22"/>
        </w:rPr>
        <w:t xml:space="preserve"> the planning principles </w:t>
      </w:r>
      <w:r>
        <w:rPr>
          <w:iCs/>
          <w:sz w:val="22"/>
          <w:szCs w:val="22"/>
        </w:rPr>
        <w:t>in which the plan is grounded</w:t>
      </w:r>
      <w:r w:rsidR="00D364FF" w:rsidRPr="00D364FF">
        <w:rPr>
          <w:iCs/>
          <w:sz w:val="22"/>
          <w:szCs w:val="22"/>
        </w:rPr>
        <w:t>.</w:t>
      </w:r>
    </w:p>
    <w:p w14:paraId="71B04126" w14:textId="77777777" w:rsidR="007312AF" w:rsidRPr="004246A6" w:rsidRDefault="008A3ECB" w:rsidP="007312AF">
      <w:pPr>
        <w:pStyle w:val="NormalWeb"/>
        <w:numPr>
          <w:ilvl w:val="0"/>
          <w:numId w:val="10"/>
        </w:numPr>
        <w:ind w:left="1080"/>
        <w:rPr>
          <w:b/>
          <w:iCs/>
          <w:sz w:val="22"/>
          <w:szCs w:val="22"/>
        </w:rPr>
      </w:pPr>
      <w:r>
        <w:rPr>
          <w:b/>
          <w:iCs/>
          <w:sz w:val="22"/>
          <w:szCs w:val="22"/>
        </w:rPr>
        <w:t>Beneficial Institutional C</w:t>
      </w:r>
      <w:r w:rsidR="007312AF" w:rsidRPr="004246A6">
        <w:rPr>
          <w:b/>
          <w:iCs/>
          <w:sz w:val="22"/>
          <w:szCs w:val="22"/>
        </w:rPr>
        <w:t xml:space="preserve">ompetition while Improving Access to Essential Care </w:t>
      </w:r>
    </w:p>
    <w:p w14:paraId="11C03D07" w14:textId="03A5C25D" w:rsidR="00D364FF" w:rsidRDefault="00DE116A" w:rsidP="007312AF">
      <w:pPr>
        <w:pStyle w:val="NormalWeb"/>
        <w:ind w:left="720"/>
        <w:rPr>
          <w:sz w:val="22"/>
          <w:szCs w:val="22"/>
        </w:rPr>
      </w:pPr>
      <w:r>
        <w:rPr>
          <w:sz w:val="22"/>
          <w:szCs w:val="22"/>
        </w:rPr>
        <w:t xml:space="preserve">Though the services proposed are not essential, </w:t>
      </w:r>
      <w:r w:rsidR="00234534">
        <w:rPr>
          <w:sz w:val="22"/>
          <w:szCs w:val="22"/>
        </w:rPr>
        <w:t xml:space="preserve">arguably both </w:t>
      </w:r>
      <w:r w:rsidR="00D364FF">
        <w:rPr>
          <w:sz w:val="22"/>
          <w:szCs w:val="22"/>
        </w:rPr>
        <w:t xml:space="preserve">would contribute to maintaining </w:t>
      </w:r>
      <w:proofErr w:type="gramStart"/>
      <w:r>
        <w:rPr>
          <w:sz w:val="22"/>
          <w:szCs w:val="22"/>
        </w:rPr>
        <w:t>or</w:t>
      </w:r>
      <w:proofErr w:type="gramEnd"/>
      <w:r>
        <w:rPr>
          <w:sz w:val="22"/>
          <w:szCs w:val="22"/>
        </w:rPr>
        <w:t xml:space="preserve"> </w:t>
      </w:r>
      <w:r w:rsidR="00D364FF">
        <w:rPr>
          <w:sz w:val="22"/>
          <w:szCs w:val="22"/>
        </w:rPr>
        <w:t>improving access to care</w:t>
      </w:r>
      <w:r>
        <w:rPr>
          <w:sz w:val="22"/>
          <w:szCs w:val="22"/>
        </w:rPr>
        <w:t xml:space="preserve"> in some respect. </w:t>
      </w:r>
      <w:r w:rsidR="00050D76">
        <w:rPr>
          <w:sz w:val="22"/>
          <w:szCs w:val="22"/>
        </w:rPr>
        <w:t xml:space="preserve">There is no indication or expectation that </w:t>
      </w:r>
      <w:r w:rsidR="00234534">
        <w:rPr>
          <w:sz w:val="22"/>
          <w:szCs w:val="22"/>
        </w:rPr>
        <w:t>either</w:t>
      </w:r>
      <w:r w:rsidR="00050D76">
        <w:rPr>
          <w:sz w:val="22"/>
          <w:szCs w:val="22"/>
        </w:rPr>
        <w:t xml:space="preserve"> project would generate measurable price or quality competition.</w:t>
      </w:r>
    </w:p>
    <w:p w14:paraId="7F7F69E3" w14:textId="77777777" w:rsidR="00DC4E93" w:rsidRDefault="00DC4E93" w:rsidP="007312AF">
      <w:pPr>
        <w:pStyle w:val="NormalWeb"/>
        <w:ind w:left="720"/>
        <w:rPr>
          <w:sz w:val="22"/>
          <w:szCs w:val="22"/>
        </w:rPr>
      </w:pPr>
    </w:p>
    <w:p w14:paraId="76A0EB0A" w14:textId="77777777" w:rsidR="00DC4E93" w:rsidRDefault="00DC4E93" w:rsidP="007312AF">
      <w:pPr>
        <w:pStyle w:val="NormalWeb"/>
        <w:ind w:left="720"/>
        <w:rPr>
          <w:sz w:val="22"/>
          <w:szCs w:val="22"/>
        </w:rPr>
      </w:pPr>
    </w:p>
    <w:p w14:paraId="5AA4A98E" w14:textId="77777777" w:rsidR="007312AF" w:rsidRPr="004246A6" w:rsidRDefault="007312AF" w:rsidP="007312AF">
      <w:pPr>
        <w:pStyle w:val="NormalWeb"/>
        <w:numPr>
          <w:ilvl w:val="0"/>
          <w:numId w:val="10"/>
        </w:numPr>
        <w:ind w:left="1080"/>
        <w:rPr>
          <w:b/>
          <w:iCs/>
          <w:sz w:val="22"/>
          <w:szCs w:val="22"/>
        </w:rPr>
      </w:pPr>
      <w:r w:rsidRPr="004246A6">
        <w:rPr>
          <w:b/>
          <w:iCs/>
          <w:sz w:val="22"/>
          <w:szCs w:val="22"/>
        </w:rPr>
        <w:t>Relationship to Existing Health Care System</w:t>
      </w:r>
    </w:p>
    <w:p w14:paraId="68E29F05" w14:textId="6550E680" w:rsidR="000C0A64" w:rsidRDefault="000C0A64" w:rsidP="0075542D">
      <w:pPr>
        <w:ind w:left="720"/>
        <w:rPr>
          <w:rFonts w:ascii="Times New Roman" w:hAnsi="Times New Roman"/>
          <w:sz w:val="22"/>
        </w:rPr>
      </w:pPr>
      <w:r>
        <w:rPr>
          <w:rFonts w:ascii="Times New Roman" w:hAnsi="Times New Roman"/>
          <w:sz w:val="22"/>
        </w:rPr>
        <w:t xml:space="preserve">The applicant organizations are successful </w:t>
      </w:r>
      <w:r w:rsidR="00234534">
        <w:rPr>
          <w:rFonts w:ascii="Times New Roman" w:hAnsi="Times New Roman"/>
          <w:sz w:val="22"/>
        </w:rPr>
        <w:t xml:space="preserve">operators of multiple </w:t>
      </w:r>
      <w:r>
        <w:rPr>
          <w:rFonts w:ascii="Times New Roman" w:hAnsi="Times New Roman"/>
          <w:sz w:val="22"/>
        </w:rPr>
        <w:t xml:space="preserve">CT </w:t>
      </w:r>
      <w:r w:rsidR="0075542D">
        <w:rPr>
          <w:rFonts w:ascii="Times New Roman" w:hAnsi="Times New Roman"/>
          <w:sz w:val="22"/>
        </w:rPr>
        <w:t>scanning service</w:t>
      </w:r>
      <w:r w:rsidR="00234534">
        <w:rPr>
          <w:rFonts w:ascii="Times New Roman" w:hAnsi="Times New Roman"/>
          <w:sz w:val="22"/>
        </w:rPr>
        <w:t>s locally.</w:t>
      </w:r>
      <w:r w:rsidR="0075542D">
        <w:rPr>
          <w:rFonts w:ascii="Times New Roman" w:hAnsi="Times New Roman"/>
          <w:sz w:val="22"/>
        </w:rPr>
        <w:t xml:space="preserve"> </w:t>
      </w:r>
      <w:r w:rsidR="00234534">
        <w:rPr>
          <w:rFonts w:ascii="Times New Roman" w:hAnsi="Times New Roman"/>
          <w:sz w:val="22"/>
        </w:rPr>
        <w:t>Neither</w:t>
      </w:r>
      <w:r w:rsidR="0075542D">
        <w:rPr>
          <w:rFonts w:ascii="Times New Roman" w:hAnsi="Times New Roman"/>
          <w:sz w:val="22"/>
        </w:rPr>
        <w:t xml:space="preserve"> poses a significant health system conflict or problem.</w:t>
      </w:r>
    </w:p>
    <w:p w14:paraId="4B1F99BB" w14:textId="77777777" w:rsidR="00762B7B" w:rsidRDefault="00762B7B" w:rsidP="0075542D">
      <w:pPr>
        <w:ind w:left="720"/>
        <w:rPr>
          <w:rFonts w:ascii="Times New Roman" w:hAnsi="Times New Roman"/>
          <w:sz w:val="22"/>
        </w:rPr>
      </w:pPr>
    </w:p>
    <w:p w14:paraId="5BE104F9" w14:textId="77777777" w:rsidR="007312AF" w:rsidRPr="004246A6" w:rsidRDefault="00C43B6E" w:rsidP="007312AF">
      <w:pPr>
        <w:pStyle w:val="NormalWeb"/>
        <w:numPr>
          <w:ilvl w:val="0"/>
          <w:numId w:val="10"/>
        </w:numPr>
        <w:ind w:left="1080"/>
        <w:rPr>
          <w:b/>
          <w:iCs/>
          <w:sz w:val="22"/>
          <w:szCs w:val="22"/>
        </w:rPr>
      </w:pPr>
      <w:r>
        <w:rPr>
          <w:b/>
          <w:iCs/>
          <w:sz w:val="22"/>
          <w:szCs w:val="22"/>
        </w:rPr>
        <w:t>E</w:t>
      </w:r>
      <w:r w:rsidR="007312AF" w:rsidRPr="004246A6">
        <w:rPr>
          <w:b/>
          <w:iCs/>
          <w:sz w:val="22"/>
          <w:szCs w:val="22"/>
        </w:rPr>
        <w:t>conomic, Financial Feasibility</w:t>
      </w:r>
    </w:p>
    <w:p w14:paraId="6288AFAD" w14:textId="48C26E62" w:rsidR="00A751B3" w:rsidRDefault="007312AF" w:rsidP="007312AF">
      <w:pPr>
        <w:pStyle w:val="NormalWeb"/>
        <w:ind w:left="720"/>
        <w:rPr>
          <w:iCs/>
          <w:sz w:val="22"/>
          <w:szCs w:val="22"/>
        </w:rPr>
      </w:pPr>
      <w:r w:rsidRPr="004246A6">
        <w:rPr>
          <w:iCs/>
          <w:sz w:val="22"/>
          <w:szCs w:val="22"/>
        </w:rPr>
        <w:t>The capital outlay</w:t>
      </w:r>
      <w:r w:rsidR="00201461">
        <w:rPr>
          <w:iCs/>
          <w:sz w:val="22"/>
          <w:szCs w:val="22"/>
        </w:rPr>
        <w:t>s</w:t>
      </w:r>
      <w:r w:rsidRPr="004246A6">
        <w:rPr>
          <w:iCs/>
          <w:sz w:val="22"/>
          <w:szCs w:val="22"/>
        </w:rPr>
        <w:t xml:space="preserve"> </w:t>
      </w:r>
      <w:r>
        <w:rPr>
          <w:iCs/>
          <w:sz w:val="22"/>
          <w:szCs w:val="22"/>
        </w:rPr>
        <w:t xml:space="preserve">proposed </w:t>
      </w:r>
      <w:r w:rsidR="00201461">
        <w:rPr>
          <w:iCs/>
          <w:sz w:val="22"/>
          <w:szCs w:val="22"/>
        </w:rPr>
        <w:t>are</w:t>
      </w:r>
      <w:r>
        <w:rPr>
          <w:iCs/>
          <w:sz w:val="22"/>
          <w:szCs w:val="22"/>
        </w:rPr>
        <w:t xml:space="preserve"> reasonable</w:t>
      </w:r>
      <w:r w:rsidR="00DE116A">
        <w:rPr>
          <w:iCs/>
          <w:sz w:val="22"/>
          <w:szCs w:val="22"/>
        </w:rPr>
        <w:t>,</w:t>
      </w:r>
      <w:r w:rsidR="00201461">
        <w:rPr>
          <w:iCs/>
          <w:sz w:val="22"/>
          <w:szCs w:val="22"/>
        </w:rPr>
        <w:t xml:space="preserve"> within the ranges commonly seen for similar projects locally and statewide</w:t>
      </w:r>
      <w:r w:rsidR="00A751B3">
        <w:rPr>
          <w:iCs/>
          <w:sz w:val="22"/>
          <w:szCs w:val="22"/>
        </w:rPr>
        <w:t>.</w:t>
      </w:r>
      <w:r>
        <w:rPr>
          <w:iCs/>
          <w:sz w:val="22"/>
          <w:szCs w:val="22"/>
        </w:rPr>
        <w:t xml:space="preserve"> </w:t>
      </w:r>
      <w:r w:rsidR="00201461">
        <w:rPr>
          <w:iCs/>
          <w:sz w:val="22"/>
          <w:szCs w:val="22"/>
        </w:rPr>
        <w:t>Each</w:t>
      </w:r>
      <w:r w:rsidR="00A751B3">
        <w:rPr>
          <w:iCs/>
          <w:sz w:val="22"/>
          <w:szCs w:val="22"/>
        </w:rPr>
        <w:t xml:space="preserve"> is </w:t>
      </w:r>
      <w:r>
        <w:rPr>
          <w:iCs/>
          <w:sz w:val="22"/>
          <w:szCs w:val="22"/>
        </w:rPr>
        <w:t xml:space="preserve">financially feasible and </w:t>
      </w:r>
      <w:r w:rsidR="00234534">
        <w:rPr>
          <w:iCs/>
          <w:sz w:val="22"/>
          <w:szCs w:val="22"/>
        </w:rPr>
        <w:t xml:space="preserve">is likely to be profitable directly and indirectly. </w:t>
      </w:r>
    </w:p>
    <w:p w14:paraId="04506221" w14:textId="77777777" w:rsidR="007312AF" w:rsidRPr="004246A6" w:rsidRDefault="007312AF" w:rsidP="007312AF">
      <w:pPr>
        <w:pStyle w:val="NormalWeb"/>
        <w:ind w:left="720"/>
        <w:rPr>
          <w:b/>
          <w:iCs/>
          <w:sz w:val="22"/>
          <w:szCs w:val="22"/>
        </w:rPr>
      </w:pPr>
      <w:r w:rsidRPr="004246A6">
        <w:rPr>
          <w:b/>
          <w:iCs/>
          <w:sz w:val="22"/>
          <w:szCs w:val="22"/>
        </w:rPr>
        <w:t xml:space="preserve">7.  Financial, Technological Innovations </w:t>
      </w:r>
    </w:p>
    <w:p w14:paraId="1AD14C5B" w14:textId="3F884983" w:rsidR="007312AF" w:rsidRPr="004246A6" w:rsidRDefault="00234534" w:rsidP="007312AF">
      <w:pPr>
        <w:pStyle w:val="NormalWeb"/>
        <w:ind w:left="720"/>
        <w:rPr>
          <w:sz w:val="22"/>
          <w:szCs w:val="22"/>
        </w:rPr>
      </w:pPr>
      <w:r>
        <w:rPr>
          <w:sz w:val="22"/>
          <w:szCs w:val="22"/>
        </w:rPr>
        <w:t>Neither</w:t>
      </w:r>
      <w:r w:rsidR="00A751B3">
        <w:rPr>
          <w:sz w:val="22"/>
          <w:szCs w:val="22"/>
        </w:rPr>
        <w:t xml:space="preserve"> </w:t>
      </w:r>
      <w:r w:rsidR="006D6F32">
        <w:rPr>
          <w:sz w:val="22"/>
          <w:szCs w:val="22"/>
        </w:rPr>
        <w:t>project</w:t>
      </w:r>
      <w:r>
        <w:rPr>
          <w:sz w:val="22"/>
          <w:szCs w:val="22"/>
        </w:rPr>
        <w:t xml:space="preserve"> </w:t>
      </w:r>
      <w:r w:rsidR="007312AF" w:rsidRPr="004246A6">
        <w:rPr>
          <w:sz w:val="22"/>
          <w:szCs w:val="22"/>
        </w:rPr>
        <w:t>entail</w:t>
      </w:r>
      <w:r w:rsidR="00201461">
        <w:rPr>
          <w:sz w:val="22"/>
          <w:szCs w:val="22"/>
        </w:rPr>
        <w:t>s</w:t>
      </w:r>
      <w:r w:rsidR="007312AF" w:rsidRPr="004246A6">
        <w:rPr>
          <w:sz w:val="22"/>
          <w:szCs w:val="22"/>
        </w:rPr>
        <w:t xml:space="preserve"> innovat</w:t>
      </w:r>
      <w:r w:rsidR="007312AF">
        <w:rPr>
          <w:sz w:val="22"/>
          <w:szCs w:val="22"/>
        </w:rPr>
        <w:t>iv</w:t>
      </w:r>
      <w:r w:rsidR="00A751B3">
        <w:rPr>
          <w:sz w:val="22"/>
          <w:szCs w:val="22"/>
        </w:rPr>
        <w:t>e technologies, practices or</w:t>
      </w:r>
      <w:r w:rsidR="006D6F32">
        <w:rPr>
          <w:sz w:val="22"/>
          <w:szCs w:val="22"/>
        </w:rPr>
        <w:t xml:space="preserve"> </w:t>
      </w:r>
      <w:r w:rsidR="007312AF" w:rsidRPr="004246A6">
        <w:rPr>
          <w:sz w:val="22"/>
          <w:szCs w:val="22"/>
        </w:rPr>
        <w:t xml:space="preserve">economic </w:t>
      </w:r>
      <w:r w:rsidR="00A751B3">
        <w:rPr>
          <w:sz w:val="22"/>
          <w:szCs w:val="22"/>
        </w:rPr>
        <w:t>aspects</w:t>
      </w:r>
      <w:r w:rsidR="007312AF">
        <w:rPr>
          <w:sz w:val="22"/>
          <w:szCs w:val="22"/>
        </w:rPr>
        <w:t xml:space="preserve"> that warrant special consideration. </w:t>
      </w:r>
    </w:p>
    <w:p w14:paraId="6A6AF3A8" w14:textId="77777777" w:rsidR="007312AF" w:rsidRPr="008A3527" w:rsidRDefault="007312AF" w:rsidP="007312AF">
      <w:pPr>
        <w:pStyle w:val="NormalWeb"/>
        <w:ind w:left="720"/>
        <w:rPr>
          <w:b/>
          <w:sz w:val="22"/>
          <w:szCs w:val="22"/>
        </w:rPr>
      </w:pPr>
      <w:r w:rsidRPr="008A3527">
        <w:rPr>
          <w:b/>
          <w:iCs/>
          <w:sz w:val="22"/>
          <w:szCs w:val="22"/>
        </w:rPr>
        <w:t>8.  Research, Training Contributions and Innovations</w:t>
      </w:r>
    </w:p>
    <w:p w14:paraId="7C22B350" w14:textId="2378D3E2" w:rsidR="00A61C6C" w:rsidRDefault="00234534" w:rsidP="009944E7">
      <w:pPr>
        <w:numPr>
          <w:ilvl w:val="12"/>
          <w:numId w:val="0"/>
        </w:numPr>
        <w:ind w:left="720"/>
        <w:rPr>
          <w:rFonts w:ascii="Times New Roman" w:hAnsi="Times New Roman"/>
          <w:sz w:val="22"/>
          <w:szCs w:val="22"/>
        </w:rPr>
      </w:pPr>
      <w:r>
        <w:rPr>
          <w:rFonts w:ascii="Times New Roman" w:hAnsi="Times New Roman"/>
          <w:sz w:val="22"/>
          <w:szCs w:val="22"/>
        </w:rPr>
        <w:t xml:space="preserve">Neither </w:t>
      </w:r>
      <w:r w:rsidR="006D6F32" w:rsidRPr="00201461">
        <w:rPr>
          <w:rFonts w:ascii="Times New Roman" w:hAnsi="Times New Roman"/>
          <w:sz w:val="22"/>
          <w:szCs w:val="22"/>
        </w:rPr>
        <w:t>project</w:t>
      </w:r>
      <w:r w:rsidR="007312AF" w:rsidRPr="00201461">
        <w:rPr>
          <w:rFonts w:ascii="Times New Roman" w:hAnsi="Times New Roman"/>
          <w:sz w:val="22"/>
          <w:szCs w:val="22"/>
        </w:rPr>
        <w:t xml:space="preserve"> </w:t>
      </w:r>
      <w:r w:rsidR="00201461" w:rsidRPr="00201461">
        <w:rPr>
          <w:rFonts w:ascii="Times New Roman" w:hAnsi="Times New Roman"/>
          <w:sz w:val="22"/>
          <w:szCs w:val="22"/>
        </w:rPr>
        <w:t>has</w:t>
      </w:r>
      <w:r w:rsidR="00A751B3" w:rsidRPr="00201461">
        <w:rPr>
          <w:rFonts w:ascii="Times New Roman" w:hAnsi="Times New Roman"/>
          <w:sz w:val="22"/>
          <w:szCs w:val="22"/>
        </w:rPr>
        <w:t xml:space="preserve"> </w:t>
      </w:r>
      <w:r w:rsidR="007312AF" w:rsidRPr="00201461">
        <w:rPr>
          <w:rFonts w:ascii="Times New Roman" w:hAnsi="Times New Roman"/>
          <w:sz w:val="22"/>
          <w:szCs w:val="22"/>
        </w:rPr>
        <w:t>significant research or training element</w:t>
      </w:r>
      <w:r w:rsidR="00E7775C" w:rsidRPr="00201461">
        <w:rPr>
          <w:rFonts w:ascii="Times New Roman" w:hAnsi="Times New Roman"/>
          <w:sz w:val="22"/>
          <w:szCs w:val="22"/>
        </w:rPr>
        <w:t>s</w:t>
      </w:r>
      <w:r w:rsidR="000C0A64">
        <w:rPr>
          <w:rFonts w:ascii="Times New Roman" w:hAnsi="Times New Roman"/>
          <w:sz w:val="22"/>
          <w:szCs w:val="22"/>
        </w:rPr>
        <w:t xml:space="preserve"> that warrant special consideration.</w:t>
      </w:r>
    </w:p>
    <w:p w14:paraId="5A460E27" w14:textId="77777777" w:rsidR="00B06832" w:rsidRDefault="00B06832" w:rsidP="009944E7">
      <w:pPr>
        <w:numPr>
          <w:ilvl w:val="12"/>
          <w:numId w:val="0"/>
        </w:numPr>
        <w:ind w:left="720"/>
        <w:rPr>
          <w:rFonts w:ascii="Times New Roman" w:hAnsi="Times New Roman"/>
          <w:sz w:val="22"/>
          <w:szCs w:val="22"/>
        </w:rPr>
      </w:pPr>
    </w:p>
    <w:p w14:paraId="551D24CA" w14:textId="77777777" w:rsidR="00043DB7" w:rsidRDefault="00043DB7" w:rsidP="00043DB7">
      <w:pPr>
        <w:pStyle w:val="Level1"/>
        <w:tabs>
          <w:tab w:val="left" w:pos="720"/>
        </w:tabs>
        <w:ind w:left="0"/>
        <w:jc w:val="left"/>
        <w:rPr>
          <w:rFonts w:ascii="Times New Roman" w:hAnsi="Times New Roman"/>
          <w:bCs/>
          <w:sz w:val="22"/>
          <w:szCs w:val="22"/>
        </w:rPr>
      </w:pPr>
    </w:p>
    <w:p w14:paraId="5A194235" w14:textId="77777777" w:rsidR="00043DB7" w:rsidRDefault="00043DB7" w:rsidP="00043DB7">
      <w:pPr>
        <w:pStyle w:val="Level1"/>
        <w:tabs>
          <w:tab w:val="left" w:pos="720"/>
        </w:tabs>
        <w:ind w:left="0"/>
        <w:jc w:val="left"/>
        <w:rPr>
          <w:rFonts w:ascii="Times New Roman" w:hAnsi="Times New Roman"/>
          <w:bCs/>
          <w:sz w:val="22"/>
          <w:szCs w:val="22"/>
        </w:rPr>
      </w:pPr>
    </w:p>
    <w:p w14:paraId="228C3596" w14:textId="77777777" w:rsidR="00B37F8C" w:rsidRDefault="00B37F8C" w:rsidP="009944E7">
      <w:pPr>
        <w:numPr>
          <w:ilvl w:val="12"/>
          <w:numId w:val="0"/>
        </w:numPr>
        <w:ind w:left="720"/>
        <w:rPr>
          <w:rFonts w:ascii="Times New Roman" w:hAnsi="Times New Roman"/>
          <w:sz w:val="22"/>
          <w:szCs w:val="22"/>
        </w:rPr>
      </w:pPr>
    </w:p>
    <w:sectPr w:rsidR="00B37F8C" w:rsidSect="005B53AE">
      <w:headerReference w:type="default" r:id="rId10"/>
      <w:footerReference w:type="default" r:id="rId11"/>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35948" w14:textId="77777777" w:rsidR="009C1DDF" w:rsidRDefault="009C1DDF">
      <w:r>
        <w:separator/>
      </w:r>
    </w:p>
  </w:endnote>
  <w:endnote w:type="continuationSeparator" w:id="0">
    <w:p w14:paraId="24B7CE68" w14:textId="77777777" w:rsidR="009C1DDF" w:rsidRDefault="009C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EECEA" w14:textId="77777777" w:rsidR="00B7672C" w:rsidRDefault="00B7672C">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214C">
      <w:rPr>
        <w:rStyle w:val="PageNumber"/>
        <w:noProof/>
      </w:rPr>
      <w:t>18</w:t>
    </w:r>
    <w:r>
      <w:rPr>
        <w:rStyle w:val="PageNumber"/>
      </w:rPr>
      <w:fldChar w:fldCharType="end"/>
    </w:r>
  </w:p>
  <w:p w14:paraId="7CF3AD70" w14:textId="77777777" w:rsidR="00B7672C" w:rsidRDefault="00B76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FA992" w14:textId="77777777" w:rsidR="009C1DDF" w:rsidRDefault="009C1DDF">
      <w:r>
        <w:separator/>
      </w:r>
    </w:p>
  </w:footnote>
  <w:footnote w:type="continuationSeparator" w:id="0">
    <w:p w14:paraId="3DA1E867" w14:textId="77777777" w:rsidR="009C1DDF" w:rsidRDefault="009C1DDF">
      <w:r>
        <w:continuationSeparator/>
      </w:r>
    </w:p>
  </w:footnote>
  <w:footnote w:id="1">
    <w:p w14:paraId="33092172" w14:textId="53538FC2" w:rsidR="00BB5AB3" w:rsidRDefault="00BB5AB3" w:rsidP="00BB5AB3">
      <w:pPr>
        <w:rPr>
          <w:sz w:val="22"/>
          <w:szCs w:val="22"/>
        </w:rPr>
      </w:pPr>
      <w:r w:rsidRPr="00F9588B">
        <w:rPr>
          <w:rStyle w:val="FootnoteReference"/>
        </w:rPr>
        <w:footnoteRef/>
      </w:r>
      <w:r w:rsidR="00DD228A" w:rsidRPr="00F9588B">
        <w:rPr>
          <w:rFonts w:ascii="Times New Roman" w:hAnsi="Times New Roman"/>
        </w:rPr>
        <w:t>IFRC</w:t>
      </w:r>
      <w:r w:rsidRPr="00F9588B">
        <w:rPr>
          <w:rFonts w:ascii="Times New Roman" w:hAnsi="Times New Roman"/>
        </w:rPr>
        <w:t xml:space="preserve">, also seek COPN approval to </w:t>
      </w:r>
      <w:r w:rsidR="00DD228A" w:rsidRPr="00F9588B">
        <w:rPr>
          <w:rFonts w:ascii="Times New Roman" w:hAnsi="Times New Roman"/>
        </w:rPr>
        <w:t>establish an MRI service at the site</w:t>
      </w:r>
      <w:r w:rsidRPr="00F9588B">
        <w:rPr>
          <w:rFonts w:ascii="Times New Roman" w:hAnsi="Times New Roman"/>
        </w:rPr>
        <w:t xml:space="preserve">. The </w:t>
      </w:r>
      <w:r w:rsidR="00DD228A" w:rsidRPr="00F9588B">
        <w:rPr>
          <w:rFonts w:ascii="Times New Roman" w:hAnsi="Times New Roman"/>
        </w:rPr>
        <w:t xml:space="preserve">IFRC </w:t>
      </w:r>
      <w:r w:rsidR="00AF6242" w:rsidRPr="00F9588B">
        <w:rPr>
          <w:rFonts w:ascii="Times New Roman" w:hAnsi="Times New Roman"/>
        </w:rPr>
        <w:t>MRI</w:t>
      </w:r>
      <w:r w:rsidRPr="00F9588B">
        <w:rPr>
          <w:rFonts w:ascii="Times New Roman" w:hAnsi="Times New Roman"/>
        </w:rPr>
        <w:t xml:space="preserve"> </w:t>
      </w:r>
      <w:r w:rsidR="00DD228A" w:rsidRPr="00F9588B">
        <w:rPr>
          <w:rFonts w:ascii="Times New Roman" w:hAnsi="Times New Roman"/>
        </w:rPr>
        <w:t>application, and a competing proposal</w:t>
      </w:r>
      <w:r w:rsidR="00F9588B" w:rsidRPr="00F9588B">
        <w:rPr>
          <w:rFonts w:ascii="Times New Roman" w:hAnsi="Times New Roman"/>
        </w:rPr>
        <w:t>,</w:t>
      </w:r>
      <w:r w:rsidR="00DD228A" w:rsidRPr="00F9588B">
        <w:rPr>
          <w:rFonts w:ascii="Times New Roman" w:hAnsi="Times New Roman"/>
        </w:rPr>
        <w:t xml:space="preserve"> are examined separately </w:t>
      </w:r>
      <w:r w:rsidRPr="00F9588B">
        <w:rPr>
          <w:rFonts w:ascii="Times New Roman" w:hAnsi="Times New Roman"/>
        </w:rPr>
        <w:t>in an accompanying report.</w:t>
      </w:r>
    </w:p>
    <w:p w14:paraId="0054DAB9" w14:textId="77777777" w:rsidR="00BB5AB3" w:rsidRDefault="00BB5AB3" w:rsidP="00BB5AB3">
      <w:pPr>
        <w:pStyle w:val="FootnoteText"/>
      </w:pPr>
    </w:p>
  </w:footnote>
  <w:footnote w:id="2">
    <w:p w14:paraId="79687724" w14:textId="4B12A3FC" w:rsidR="00216ED2" w:rsidRDefault="00216ED2">
      <w:pPr>
        <w:pStyle w:val="FootnoteText"/>
      </w:pPr>
    </w:p>
  </w:footnote>
  <w:footnote w:id="3">
    <w:p w14:paraId="67257397" w14:textId="1EFCE52D" w:rsidR="007A4FDD" w:rsidRPr="00C26C5B" w:rsidRDefault="007A4FDD" w:rsidP="007A4FDD">
      <w:pPr>
        <w:pStyle w:val="FootnoteText"/>
        <w:rPr>
          <w:rFonts w:ascii="Times New Roman" w:hAnsi="Times New Roman"/>
        </w:rPr>
      </w:pPr>
      <w:r w:rsidRPr="00C26C5B">
        <w:rPr>
          <w:rStyle w:val="FootnoteReference"/>
          <w:rFonts w:ascii="Times New Roman" w:hAnsi="Times New Roman"/>
        </w:rPr>
        <w:footnoteRef/>
      </w:r>
      <w:r>
        <w:rPr>
          <w:rFonts w:ascii="Times New Roman" w:hAnsi="Times New Roman"/>
        </w:rPr>
        <w:t xml:space="preserve"> P</w:t>
      </w:r>
      <w:r w:rsidRPr="00C26C5B">
        <w:rPr>
          <w:rFonts w:ascii="Times New Roman" w:hAnsi="Times New Roman"/>
        </w:rPr>
        <w:t xml:space="preserve">rojected </w:t>
      </w:r>
      <w:r>
        <w:rPr>
          <w:rFonts w:ascii="Times New Roman" w:hAnsi="Times New Roman"/>
        </w:rPr>
        <w:t xml:space="preserve">capital </w:t>
      </w:r>
      <w:r w:rsidRPr="00C26C5B">
        <w:rPr>
          <w:rFonts w:ascii="Times New Roman" w:hAnsi="Times New Roman"/>
        </w:rPr>
        <w:t>costs of the ambulatory care center described total $</w:t>
      </w:r>
      <w:r>
        <w:rPr>
          <w:rFonts w:ascii="Times New Roman" w:hAnsi="Times New Roman"/>
        </w:rPr>
        <w:t>2</w:t>
      </w:r>
      <w:r w:rsidR="00FE00EB">
        <w:rPr>
          <w:rFonts w:ascii="Times New Roman" w:hAnsi="Times New Roman"/>
        </w:rPr>
        <w:t>3</w:t>
      </w:r>
      <w:r w:rsidRPr="00C26C5B">
        <w:rPr>
          <w:rFonts w:ascii="Times New Roman" w:hAnsi="Times New Roman"/>
        </w:rPr>
        <w:t>,</w:t>
      </w:r>
      <w:r w:rsidR="00FE00EB">
        <w:rPr>
          <w:rFonts w:ascii="Times New Roman" w:hAnsi="Times New Roman"/>
        </w:rPr>
        <w:t>808</w:t>
      </w:r>
      <w:r w:rsidRPr="00C26C5B">
        <w:rPr>
          <w:rFonts w:ascii="Times New Roman" w:hAnsi="Times New Roman"/>
        </w:rPr>
        <w:t>,000. The expected cost of the CT scanner is $</w:t>
      </w:r>
      <w:r w:rsidR="00FE00EB">
        <w:rPr>
          <w:rFonts w:ascii="Times New Roman" w:hAnsi="Times New Roman"/>
        </w:rPr>
        <w:t>1</w:t>
      </w:r>
      <w:r w:rsidRPr="00C26C5B">
        <w:rPr>
          <w:rFonts w:ascii="Times New Roman" w:hAnsi="Times New Roman"/>
        </w:rPr>
        <w:t>,</w:t>
      </w:r>
      <w:r w:rsidR="00FE00EB">
        <w:rPr>
          <w:rFonts w:ascii="Times New Roman" w:hAnsi="Times New Roman"/>
        </w:rPr>
        <w:t>9</w:t>
      </w:r>
      <w:r>
        <w:rPr>
          <w:rFonts w:ascii="Times New Roman" w:hAnsi="Times New Roman"/>
        </w:rPr>
        <w:t>0</w:t>
      </w:r>
      <w:r w:rsidRPr="00C26C5B">
        <w:rPr>
          <w:rFonts w:ascii="Times New Roman" w:hAnsi="Times New Roman"/>
        </w:rPr>
        <w:t xml:space="preserve">0,000. </w:t>
      </w:r>
      <w:r>
        <w:rPr>
          <w:rFonts w:ascii="Times New Roman" w:hAnsi="Times New Roman"/>
        </w:rPr>
        <w:t xml:space="preserve">Only the </w:t>
      </w:r>
      <w:r w:rsidRPr="00C26C5B">
        <w:rPr>
          <w:rFonts w:ascii="Times New Roman" w:hAnsi="Times New Roman"/>
        </w:rPr>
        <w:t xml:space="preserve">CT </w:t>
      </w:r>
      <w:r>
        <w:rPr>
          <w:rFonts w:ascii="Times New Roman" w:hAnsi="Times New Roman"/>
        </w:rPr>
        <w:t xml:space="preserve">scanner </w:t>
      </w:r>
      <w:r w:rsidRPr="00C26C5B">
        <w:rPr>
          <w:rFonts w:ascii="Times New Roman" w:hAnsi="Times New Roman"/>
        </w:rPr>
        <w:t xml:space="preserve">element </w:t>
      </w:r>
      <w:r>
        <w:rPr>
          <w:rFonts w:ascii="Times New Roman" w:hAnsi="Times New Roman"/>
        </w:rPr>
        <w:t xml:space="preserve">of the project </w:t>
      </w:r>
      <w:r w:rsidR="005277EC">
        <w:rPr>
          <w:rFonts w:ascii="Times New Roman" w:hAnsi="Times New Roman"/>
        </w:rPr>
        <w:t>\</w:t>
      </w:r>
      <w:r>
        <w:rPr>
          <w:rFonts w:ascii="Times New Roman" w:hAnsi="Times New Roman"/>
        </w:rPr>
        <w:t xml:space="preserve">is </w:t>
      </w:r>
      <w:r w:rsidRPr="00C26C5B">
        <w:rPr>
          <w:rFonts w:ascii="Times New Roman" w:hAnsi="Times New Roman"/>
        </w:rPr>
        <w:t>subject to COPN review.</w:t>
      </w:r>
      <w:r>
        <w:rPr>
          <w:rFonts w:ascii="Times New Roman" w:hAnsi="Times New Roman"/>
        </w:rPr>
        <w:t xml:space="preserve"> Hospital Corporation of America is </w:t>
      </w:r>
      <w:r w:rsidR="00B26734">
        <w:rPr>
          <w:rFonts w:ascii="Times New Roman" w:hAnsi="Times New Roman"/>
        </w:rPr>
        <w:t>SSHC</w:t>
      </w:r>
      <w:r>
        <w:rPr>
          <w:rFonts w:ascii="Times New Roman" w:hAnsi="Times New Roman"/>
        </w:rPr>
        <w:t>’s parent corporation.</w:t>
      </w:r>
    </w:p>
  </w:footnote>
  <w:footnote w:id="4">
    <w:p w14:paraId="62F38C60" w14:textId="59BC8F43" w:rsidR="00610469" w:rsidRDefault="00610469" w:rsidP="00921BAD">
      <w:pPr>
        <w:pStyle w:val="FootnoteText"/>
        <w:jc w:val="both"/>
        <w:rPr>
          <w:rFonts w:ascii="Times New Roman" w:hAnsi="Times New Roman"/>
        </w:rPr>
      </w:pPr>
      <w:r w:rsidRPr="005B0BDD">
        <w:rPr>
          <w:rStyle w:val="FootnoteReference"/>
          <w:rFonts w:ascii="Times New Roman" w:hAnsi="Times New Roman"/>
        </w:rPr>
        <w:footnoteRef/>
      </w:r>
      <w:r>
        <w:rPr>
          <w:rFonts w:ascii="Times New Roman" w:hAnsi="Times New Roman"/>
        </w:rPr>
        <w:t>This count</w:t>
      </w:r>
      <w:r w:rsidR="00F83459">
        <w:rPr>
          <w:rFonts w:ascii="Times New Roman" w:hAnsi="Times New Roman"/>
        </w:rPr>
        <w:t xml:space="preserve"> i</w:t>
      </w:r>
      <w:r w:rsidR="00F83459" w:rsidRPr="00F83459">
        <w:rPr>
          <w:rFonts w:ascii="Times New Roman" w:hAnsi="Times New Roman"/>
        </w:rPr>
        <w:t>ncludes ten scanners authorized recently that were not in service in 2022 and not included in the Virginia Health Information inventory data presented in Table 1.</w:t>
      </w:r>
      <w:r w:rsidR="00F83459">
        <w:rPr>
          <w:rFonts w:ascii="Times New Roman" w:hAnsi="Times New Roman"/>
        </w:rPr>
        <w:t xml:space="preserve"> It </w:t>
      </w:r>
      <w:r>
        <w:rPr>
          <w:rFonts w:ascii="Times New Roman" w:hAnsi="Times New Roman"/>
        </w:rPr>
        <w:t xml:space="preserve">excludes CT scanners dedicated to radiation therapy treatment planning and operating room use. It includes one “extra-legal” scanner, </w:t>
      </w:r>
      <w:r w:rsidRPr="00803FA1">
        <w:rPr>
          <w:rFonts w:ascii="Times New Roman" w:hAnsi="Times New Roman"/>
        </w:rPr>
        <w:t>Fair Oaks Imaging Center</w:t>
      </w:r>
      <w:r>
        <w:rPr>
          <w:rFonts w:ascii="Times New Roman" w:hAnsi="Times New Roman"/>
        </w:rPr>
        <w:t xml:space="preserve"> (FOIC), which does not have, and has not sought, COPN authorization. FOIC</w:t>
      </w:r>
      <w:r w:rsidR="00F83459">
        <w:rPr>
          <w:rFonts w:ascii="Times New Roman" w:hAnsi="Times New Roman"/>
        </w:rPr>
        <w:t>,</w:t>
      </w:r>
      <w:r w:rsidRPr="00803FA1">
        <w:rPr>
          <w:rFonts w:ascii="Times New Roman" w:hAnsi="Times New Roman"/>
        </w:rPr>
        <w:t xml:space="preserve"> established by Reston Radiology Associates, the profes</w:t>
      </w:r>
      <w:r>
        <w:rPr>
          <w:rFonts w:ascii="Times New Roman" w:hAnsi="Times New Roman"/>
        </w:rPr>
        <w:t xml:space="preserve">sional radiology group </w:t>
      </w:r>
      <w:r w:rsidRPr="00803FA1">
        <w:rPr>
          <w:rFonts w:ascii="Times New Roman" w:hAnsi="Times New Roman"/>
        </w:rPr>
        <w:t xml:space="preserve">now known </w:t>
      </w:r>
      <w:r w:rsidRPr="00824BD3">
        <w:rPr>
          <w:rFonts w:ascii="Times New Roman" w:hAnsi="Times New Roman"/>
        </w:rPr>
        <w:t xml:space="preserve">as </w:t>
      </w:r>
      <w:r w:rsidRPr="00D36C8C">
        <w:rPr>
          <w:rFonts w:ascii="Times New Roman" w:hAnsi="Times New Roman"/>
        </w:rPr>
        <w:t>Reston Radiology Consultants (RRC)</w:t>
      </w:r>
      <w:r w:rsidR="00F83459">
        <w:rPr>
          <w:rFonts w:ascii="Times New Roman" w:hAnsi="Times New Roman"/>
        </w:rPr>
        <w:t>,</w:t>
      </w:r>
      <w:r w:rsidRPr="00D36C8C">
        <w:rPr>
          <w:rFonts w:ascii="Times New Roman" w:hAnsi="Times New Roman"/>
        </w:rPr>
        <w:t xml:space="preserve"> provides professional </w:t>
      </w:r>
      <w:r>
        <w:rPr>
          <w:rFonts w:ascii="Times New Roman" w:hAnsi="Times New Roman"/>
        </w:rPr>
        <w:t>radiology services at</w:t>
      </w:r>
      <w:r w:rsidRPr="00E05B3B">
        <w:rPr>
          <w:rFonts w:ascii="Times New Roman" w:hAnsi="Times New Roman"/>
        </w:rPr>
        <w:t xml:space="preserve"> Reston Hospital </w:t>
      </w:r>
      <w:r>
        <w:rPr>
          <w:rFonts w:ascii="Times New Roman" w:hAnsi="Times New Roman"/>
        </w:rPr>
        <w:t>Center</w:t>
      </w:r>
      <w:r w:rsidRPr="00381B4C">
        <w:rPr>
          <w:rFonts w:ascii="Times New Roman" w:hAnsi="Times New Roman"/>
        </w:rPr>
        <w:t xml:space="preserve">. FOIC reported </w:t>
      </w:r>
      <w:r w:rsidR="00F83459" w:rsidRPr="00381B4C">
        <w:rPr>
          <w:rFonts w:ascii="Times New Roman" w:hAnsi="Times New Roman"/>
        </w:rPr>
        <w:t xml:space="preserve">2,864 </w:t>
      </w:r>
      <w:r w:rsidRPr="00381B4C">
        <w:rPr>
          <w:rFonts w:ascii="Times New Roman" w:hAnsi="Times New Roman"/>
        </w:rPr>
        <w:t>scans in 202</w:t>
      </w:r>
      <w:r w:rsidR="00C969B0" w:rsidRPr="00381B4C">
        <w:rPr>
          <w:rFonts w:ascii="Times New Roman" w:hAnsi="Times New Roman"/>
        </w:rPr>
        <w:t>2, higher</w:t>
      </w:r>
      <w:r w:rsidR="00C969B0">
        <w:rPr>
          <w:rFonts w:ascii="Times New Roman" w:hAnsi="Times New Roman"/>
        </w:rPr>
        <w:t xml:space="preserve"> than several authorized </w:t>
      </w:r>
      <w:r w:rsidR="00381B4C">
        <w:rPr>
          <w:rFonts w:ascii="Times New Roman" w:hAnsi="Times New Roman"/>
        </w:rPr>
        <w:t>services</w:t>
      </w:r>
      <w:r w:rsidRPr="009217F9">
        <w:rPr>
          <w:rFonts w:ascii="Times New Roman" w:hAnsi="Times New Roman"/>
        </w:rPr>
        <w:t>.</w:t>
      </w:r>
      <w:r>
        <w:rPr>
          <w:rFonts w:ascii="Times New Roman" w:hAnsi="Times New Roman"/>
        </w:rPr>
        <w:t xml:space="preserve"> Though never authorized, the service is in the Virginia Department of Health</w:t>
      </w:r>
      <w:r w:rsidRPr="00E05B3B">
        <w:rPr>
          <w:rFonts w:ascii="Times New Roman" w:hAnsi="Times New Roman"/>
        </w:rPr>
        <w:t xml:space="preserve"> inventory and reports its service v</w:t>
      </w:r>
      <w:r>
        <w:rPr>
          <w:rFonts w:ascii="Times New Roman" w:hAnsi="Times New Roman"/>
        </w:rPr>
        <w:t>olumes as part of the annual licensing</w:t>
      </w:r>
      <w:r w:rsidRPr="00E05B3B">
        <w:rPr>
          <w:rFonts w:ascii="Times New Roman" w:hAnsi="Times New Roman"/>
        </w:rPr>
        <w:t xml:space="preserve"> survey.</w:t>
      </w:r>
      <w:r>
        <w:rPr>
          <w:rFonts w:ascii="Times New Roman" w:hAnsi="Times New Roman"/>
        </w:rPr>
        <w:t xml:space="preserve"> </w:t>
      </w:r>
    </w:p>
    <w:p w14:paraId="345D3A35" w14:textId="77777777" w:rsidR="00610469" w:rsidRPr="00B63BA0" w:rsidRDefault="00610469" w:rsidP="00610469">
      <w:pPr>
        <w:pStyle w:val="FootnoteText"/>
        <w:rPr>
          <w:rFonts w:ascii="Times New Roman" w:hAnsi="Times New Roman"/>
        </w:rPr>
      </w:pPr>
    </w:p>
  </w:footnote>
  <w:footnote w:id="5">
    <w:p w14:paraId="4C62B9CF" w14:textId="5F0E4354" w:rsidR="00610469" w:rsidRDefault="00610469" w:rsidP="00610469">
      <w:pPr>
        <w:pStyle w:val="FootnoteText"/>
        <w:rPr>
          <w:rFonts w:ascii="Times New Roman" w:hAnsi="Times New Roman"/>
        </w:rPr>
      </w:pPr>
      <w:r w:rsidRPr="00A00461">
        <w:rPr>
          <w:rStyle w:val="FootnoteReference"/>
          <w:rFonts w:ascii="Times New Roman" w:hAnsi="Times New Roman"/>
        </w:rPr>
        <w:footnoteRef/>
      </w:r>
      <w:r w:rsidRPr="00A00461">
        <w:rPr>
          <w:rFonts w:ascii="Times New Roman" w:hAnsi="Times New Roman"/>
        </w:rPr>
        <w:t xml:space="preserve"> </w:t>
      </w:r>
      <w:r>
        <w:rPr>
          <w:rFonts w:ascii="Times New Roman" w:hAnsi="Times New Roman"/>
        </w:rPr>
        <w:t>Onsite r</w:t>
      </w:r>
      <w:r w:rsidRPr="00A00461">
        <w:rPr>
          <w:rFonts w:ascii="Times New Roman" w:hAnsi="Times New Roman"/>
        </w:rPr>
        <w:t xml:space="preserve">eplacement of existing diagnostic imaging equipment is not subject to COPN review. Replacement equipment </w:t>
      </w:r>
      <w:r w:rsidR="00F83459">
        <w:rPr>
          <w:rFonts w:ascii="Times New Roman" w:hAnsi="Times New Roman"/>
        </w:rPr>
        <w:t>is</w:t>
      </w:r>
      <w:r w:rsidRPr="00A00461">
        <w:rPr>
          <w:rFonts w:ascii="Times New Roman" w:hAnsi="Times New Roman"/>
        </w:rPr>
        <w:t xml:space="preserve"> registered with the Virginia Department of Health. </w:t>
      </w:r>
      <w:r w:rsidR="003C7FA6">
        <w:rPr>
          <w:rFonts w:ascii="Times New Roman" w:hAnsi="Times New Roman"/>
        </w:rPr>
        <w:t xml:space="preserve">Services </w:t>
      </w:r>
      <w:r>
        <w:rPr>
          <w:rFonts w:ascii="Times New Roman" w:hAnsi="Times New Roman"/>
        </w:rPr>
        <w:t xml:space="preserve">usually </w:t>
      </w:r>
      <w:r w:rsidRPr="00A00461">
        <w:rPr>
          <w:rFonts w:ascii="Times New Roman" w:hAnsi="Times New Roman"/>
        </w:rPr>
        <w:t>replace</w:t>
      </w:r>
      <w:r w:rsidR="003C7FA6">
        <w:rPr>
          <w:rFonts w:ascii="Times New Roman" w:hAnsi="Times New Roman"/>
        </w:rPr>
        <w:t xml:space="preserve"> </w:t>
      </w:r>
      <w:r w:rsidR="00381B4C">
        <w:rPr>
          <w:rFonts w:ascii="Times New Roman" w:hAnsi="Times New Roman"/>
        </w:rPr>
        <w:t>dated</w:t>
      </w:r>
      <w:r w:rsidR="003C7FA6">
        <w:rPr>
          <w:rFonts w:ascii="Times New Roman" w:hAnsi="Times New Roman"/>
        </w:rPr>
        <w:t xml:space="preserve"> scanners</w:t>
      </w:r>
      <w:r w:rsidRPr="00A00461">
        <w:rPr>
          <w:rFonts w:ascii="Times New Roman" w:hAnsi="Times New Roman"/>
        </w:rPr>
        <w:t xml:space="preserve"> with high</w:t>
      </w:r>
      <w:r w:rsidR="00381B4C">
        <w:rPr>
          <w:rFonts w:ascii="Times New Roman" w:hAnsi="Times New Roman"/>
        </w:rPr>
        <w:t>er  equipment</w:t>
      </w:r>
      <w:r>
        <w:rPr>
          <w:rFonts w:ascii="Times New Roman" w:hAnsi="Times New Roman"/>
        </w:rPr>
        <w:t xml:space="preserve"> </w:t>
      </w:r>
      <w:r w:rsidR="00F83459">
        <w:rPr>
          <w:rFonts w:ascii="Times New Roman" w:hAnsi="Times New Roman"/>
        </w:rPr>
        <w:t>that</w:t>
      </w:r>
      <w:r w:rsidRPr="00A00461">
        <w:rPr>
          <w:rFonts w:ascii="Times New Roman" w:hAnsi="Times New Roman"/>
        </w:rPr>
        <w:t xml:space="preserve"> serve</w:t>
      </w:r>
      <w:r w:rsidR="00F83459">
        <w:rPr>
          <w:rFonts w:ascii="Times New Roman" w:hAnsi="Times New Roman"/>
        </w:rPr>
        <w:t>s</w:t>
      </w:r>
      <w:r w:rsidRPr="00A00461">
        <w:rPr>
          <w:rFonts w:ascii="Times New Roman" w:hAnsi="Times New Roman"/>
        </w:rPr>
        <w:t xml:space="preserve"> a wider array </w:t>
      </w:r>
      <w:r>
        <w:rPr>
          <w:rFonts w:ascii="Times New Roman" w:hAnsi="Times New Roman"/>
        </w:rPr>
        <w:t xml:space="preserve">and larger number </w:t>
      </w:r>
      <w:r w:rsidRPr="00A00461">
        <w:rPr>
          <w:rFonts w:ascii="Times New Roman" w:hAnsi="Times New Roman"/>
        </w:rPr>
        <w:t xml:space="preserve">of patients. </w:t>
      </w:r>
      <w:r>
        <w:rPr>
          <w:rFonts w:ascii="Times New Roman" w:hAnsi="Times New Roman"/>
        </w:rPr>
        <w:t xml:space="preserve">High speed </w:t>
      </w:r>
      <w:r w:rsidRPr="00A00461">
        <w:rPr>
          <w:rFonts w:ascii="Times New Roman" w:hAnsi="Times New Roman"/>
        </w:rPr>
        <w:t xml:space="preserve">CT services </w:t>
      </w:r>
      <w:r>
        <w:rPr>
          <w:rFonts w:ascii="Times New Roman" w:hAnsi="Times New Roman"/>
        </w:rPr>
        <w:t>are commonplace in Northern Virginia</w:t>
      </w:r>
      <w:r w:rsidR="00F83459">
        <w:rPr>
          <w:rFonts w:ascii="Times New Roman" w:hAnsi="Times New Roman"/>
        </w:rPr>
        <w:t>. They</w:t>
      </w:r>
      <w:r>
        <w:rPr>
          <w:rFonts w:ascii="Times New Roman" w:hAnsi="Times New Roman"/>
        </w:rPr>
        <w:t xml:space="preserve"> are added to the regional inventory as older equipment is retired. Replacement scanners </w:t>
      </w:r>
      <w:r w:rsidR="00381B4C">
        <w:rPr>
          <w:rFonts w:ascii="Times New Roman" w:hAnsi="Times New Roman"/>
        </w:rPr>
        <w:t xml:space="preserve">usually </w:t>
      </w:r>
      <w:r>
        <w:rPr>
          <w:rFonts w:ascii="Times New Roman" w:hAnsi="Times New Roman"/>
        </w:rPr>
        <w:t>are state-of-the-art equipment that minimizes exposure to ionizing radiation. Most CT scans in Northern Virginia a</w:t>
      </w:r>
      <w:r w:rsidR="00AA1180">
        <w:rPr>
          <w:rFonts w:ascii="Times New Roman" w:hAnsi="Times New Roman"/>
        </w:rPr>
        <w:t>re</w:t>
      </w:r>
      <w:r>
        <w:rPr>
          <w:rFonts w:ascii="Times New Roman" w:hAnsi="Times New Roman"/>
        </w:rPr>
        <w:t xml:space="preserve"> </w:t>
      </w:r>
      <w:r w:rsidR="00AA1180">
        <w:rPr>
          <w:rFonts w:ascii="Times New Roman" w:hAnsi="Times New Roman"/>
        </w:rPr>
        <w:t xml:space="preserve">from </w:t>
      </w:r>
      <w:r>
        <w:rPr>
          <w:rFonts w:ascii="Times New Roman" w:hAnsi="Times New Roman"/>
        </w:rPr>
        <w:t>such services.</w:t>
      </w:r>
    </w:p>
    <w:p w14:paraId="027F2B0C" w14:textId="77777777" w:rsidR="00610469" w:rsidRDefault="00610469" w:rsidP="00610469">
      <w:pPr>
        <w:pStyle w:val="FootnoteText"/>
      </w:pPr>
      <w:r>
        <w:rPr>
          <w:rFonts w:ascii="Times New Roman" w:hAnsi="Times New Roman"/>
        </w:rPr>
        <w:t xml:space="preserve">                        </w:t>
      </w:r>
    </w:p>
  </w:footnote>
  <w:footnote w:id="6">
    <w:p w14:paraId="27B835F2" w14:textId="6281A765" w:rsidR="00696BFF" w:rsidRPr="00696BFF" w:rsidRDefault="00696BFF">
      <w:pPr>
        <w:pStyle w:val="FootnoteText"/>
        <w:rPr>
          <w:rFonts w:ascii="Times New Roman" w:hAnsi="Times New Roman"/>
        </w:rPr>
      </w:pPr>
      <w:r>
        <w:rPr>
          <w:rStyle w:val="FootnoteReference"/>
        </w:rPr>
        <w:footnoteRef/>
      </w:r>
      <w:r>
        <w:t xml:space="preserve"> </w:t>
      </w:r>
      <w:r w:rsidRPr="00696BFF">
        <w:rPr>
          <w:rFonts w:ascii="Times New Roman" w:hAnsi="Times New Roman"/>
        </w:rPr>
        <w:t xml:space="preserve">Virginia COPN projects, as authorized, are site specific, so a change in location constitutes a new service. </w:t>
      </w:r>
    </w:p>
  </w:footnote>
  <w:footnote w:id="7">
    <w:p w14:paraId="66683DDB" w14:textId="2606544C" w:rsidR="008D2A5C" w:rsidRPr="00696BFF" w:rsidRDefault="00CA7B13" w:rsidP="008D2A5C">
      <w:pPr>
        <w:widowControl/>
        <w:rPr>
          <w:rFonts w:ascii="Times New Roman" w:hAnsi="Times New Roman"/>
        </w:rPr>
      </w:pPr>
      <w:r w:rsidRPr="00696BFF">
        <w:rPr>
          <w:rStyle w:val="FootnoteReference"/>
          <w:rFonts w:ascii="Times New Roman" w:hAnsi="Times New Roman"/>
        </w:rPr>
        <w:footnoteRef/>
      </w:r>
      <w:r w:rsidRPr="00696BFF">
        <w:rPr>
          <w:rFonts w:ascii="Times New Roman" w:hAnsi="Times New Roman"/>
        </w:rPr>
        <w:t xml:space="preserve"> Recent reported service volume increases are unusually large. The regional compound annual growth rate (CAGR) between 2018 and 2022 was 9.93%. The </w:t>
      </w:r>
      <w:r w:rsidR="00DF4F9F" w:rsidRPr="00696BFF">
        <w:rPr>
          <w:rFonts w:ascii="Times New Roman" w:hAnsi="Times New Roman"/>
        </w:rPr>
        <w:t xml:space="preserve">reported </w:t>
      </w:r>
      <w:r w:rsidRPr="00696BFF">
        <w:rPr>
          <w:rFonts w:ascii="Times New Roman" w:hAnsi="Times New Roman"/>
        </w:rPr>
        <w:t>2022 service volume (657,815 scans) was</w:t>
      </w:r>
      <w:r w:rsidR="00DF4F9F" w:rsidRPr="00696BFF">
        <w:rPr>
          <w:rFonts w:ascii="Times New Roman" w:hAnsi="Times New Roman"/>
        </w:rPr>
        <w:t xml:space="preserve"> about 36% h</w:t>
      </w:r>
      <w:r w:rsidRPr="00696BFF">
        <w:rPr>
          <w:rFonts w:ascii="Times New Roman" w:hAnsi="Times New Roman"/>
        </w:rPr>
        <w:t>igher than the 2019 service volume (</w:t>
      </w:r>
      <w:r w:rsidR="008D2A5C" w:rsidRPr="00696BFF">
        <w:rPr>
          <w:rFonts w:ascii="Times New Roman" w:hAnsi="Times New Roman"/>
        </w:rPr>
        <w:t>482,783 scans), the year for the COVID-19 induced service disruptions.</w:t>
      </w:r>
      <w:r w:rsidR="003000A5" w:rsidRPr="00696BFF">
        <w:rPr>
          <w:rFonts w:ascii="Times New Roman" w:hAnsi="Times New Roman"/>
        </w:rPr>
        <w:t xml:space="preserve"> These are unusually large increases</w:t>
      </w:r>
      <w:r w:rsidR="00C14221">
        <w:rPr>
          <w:rFonts w:ascii="Times New Roman" w:hAnsi="Times New Roman"/>
        </w:rPr>
        <w:t xml:space="preserve">, not sustainable over the long run. They </w:t>
      </w:r>
      <w:r w:rsidR="003000A5" w:rsidRPr="00696BFF">
        <w:rPr>
          <w:rFonts w:ascii="Times New Roman" w:hAnsi="Times New Roman"/>
        </w:rPr>
        <w:t xml:space="preserve">may prove anomalous. </w:t>
      </w:r>
    </w:p>
    <w:p w14:paraId="5D2DF92E" w14:textId="77777777" w:rsidR="00DF4F9F" w:rsidRDefault="00DF4F9F" w:rsidP="008D2A5C">
      <w:pPr>
        <w:widowControl/>
        <w:rPr>
          <w:rFonts w:ascii="Times New Roman" w:hAnsi="Times New Roman"/>
        </w:rPr>
      </w:pPr>
    </w:p>
    <w:p w14:paraId="5B0930FB" w14:textId="4C53B3D6" w:rsidR="00CA7B13" w:rsidRPr="00CF3108" w:rsidRDefault="00DF4F9F" w:rsidP="00CF3108">
      <w:pPr>
        <w:widowControl/>
        <w:rPr>
          <w:rFonts w:ascii="Times New Roman" w:hAnsi="Times New Roman"/>
          <w:b/>
          <w:bCs/>
          <w:sz w:val="22"/>
          <w:szCs w:val="22"/>
        </w:rPr>
      </w:pPr>
      <w:r>
        <w:rPr>
          <w:rFonts w:ascii="Times New Roman" w:hAnsi="Times New Roman"/>
        </w:rPr>
        <w:t xml:space="preserve">The lower need </w:t>
      </w:r>
      <w:r w:rsidR="00384E28">
        <w:rPr>
          <w:rFonts w:ascii="Times New Roman" w:hAnsi="Times New Roman"/>
        </w:rPr>
        <w:t>estimate (71 scanners) is based on the reported service volumes of the last five years (2018-2022). The high estimate (83 scanners) is based on the average volume over the last two years (2021-2022)</w:t>
      </w:r>
      <w:r w:rsidR="006F18C1">
        <w:rPr>
          <w:rFonts w:ascii="Times New Roman" w:hAnsi="Times New Roman"/>
        </w:rPr>
        <w:t>.</w:t>
      </w:r>
    </w:p>
  </w:footnote>
  <w:footnote w:id="8">
    <w:p w14:paraId="3619BD54" w14:textId="025A9938" w:rsidR="00D87ECA" w:rsidRPr="00C26C5B" w:rsidRDefault="00D87ECA" w:rsidP="00D87ECA">
      <w:pPr>
        <w:pStyle w:val="FootnoteText"/>
        <w:rPr>
          <w:rFonts w:ascii="Times New Roman" w:hAnsi="Times New Roman"/>
        </w:rPr>
      </w:pPr>
      <w:r w:rsidRPr="00C26C5B">
        <w:rPr>
          <w:rStyle w:val="FootnoteReference"/>
          <w:rFonts w:ascii="Times New Roman" w:hAnsi="Times New Roman"/>
        </w:rPr>
        <w:footnoteRef/>
      </w:r>
      <w:r>
        <w:rPr>
          <w:rFonts w:ascii="Times New Roman" w:hAnsi="Times New Roman"/>
        </w:rPr>
        <w:t xml:space="preserve"> P</w:t>
      </w:r>
      <w:r w:rsidRPr="00C26C5B">
        <w:rPr>
          <w:rFonts w:ascii="Times New Roman" w:hAnsi="Times New Roman"/>
        </w:rPr>
        <w:t xml:space="preserve">rojected </w:t>
      </w:r>
      <w:r>
        <w:rPr>
          <w:rFonts w:ascii="Times New Roman" w:hAnsi="Times New Roman"/>
        </w:rPr>
        <w:t xml:space="preserve">capital </w:t>
      </w:r>
      <w:r w:rsidRPr="00C26C5B">
        <w:rPr>
          <w:rFonts w:ascii="Times New Roman" w:hAnsi="Times New Roman"/>
        </w:rPr>
        <w:t>costs of the ambulatory care center described total $</w:t>
      </w:r>
      <w:r>
        <w:rPr>
          <w:rFonts w:ascii="Times New Roman" w:hAnsi="Times New Roman"/>
        </w:rPr>
        <w:t>23</w:t>
      </w:r>
      <w:r w:rsidRPr="00C26C5B">
        <w:rPr>
          <w:rFonts w:ascii="Times New Roman" w:hAnsi="Times New Roman"/>
        </w:rPr>
        <w:t>,</w:t>
      </w:r>
      <w:r>
        <w:rPr>
          <w:rFonts w:ascii="Times New Roman" w:hAnsi="Times New Roman"/>
        </w:rPr>
        <w:t>808</w:t>
      </w:r>
      <w:r w:rsidRPr="00C26C5B">
        <w:rPr>
          <w:rFonts w:ascii="Times New Roman" w:hAnsi="Times New Roman"/>
        </w:rPr>
        <w:t>,000. The expected cost of the CT scanner</w:t>
      </w:r>
      <w:r w:rsidR="0036611B">
        <w:rPr>
          <w:rFonts w:ascii="Times New Roman" w:hAnsi="Times New Roman"/>
        </w:rPr>
        <w:t xml:space="preserve"> and associated technology</w:t>
      </w:r>
      <w:r w:rsidRPr="00C26C5B">
        <w:rPr>
          <w:rFonts w:ascii="Times New Roman" w:hAnsi="Times New Roman"/>
        </w:rPr>
        <w:t xml:space="preserve"> is $</w:t>
      </w:r>
      <w:r>
        <w:rPr>
          <w:rFonts w:ascii="Times New Roman" w:hAnsi="Times New Roman"/>
        </w:rPr>
        <w:t>1</w:t>
      </w:r>
      <w:r w:rsidRPr="00C26C5B">
        <w:rPr>
          <w:rFonts w:ascii="Times New Roman" w:hAnsi="Times New Roman"/>
        </w:rPr>
        <w:t>,</w:t>
      </w:r>
      <w:r>
        <w:rPr>
          <w:rFonts w:ascii="Times New Roman" w:hAnsi="Times New Roman"/>
        </w:rPr>
        <w:t>90</w:t>
      </w:r>
      <w:r w:rsidRPr="00C26C5B">
        <w:rPr>
          <w:rFonts w:ascii="Times New Roman" w:hAnsi="Times New Roman"/>
        </w:rPr>
        <w:t xml:space="preserve">0,000. </w:t>
      </w:r>
      <w:r>
        <w:rPr>
          <w:rFonts w:ascii="Times New Roman" w:hAnsi="Times New Roman"/>
        </w:rPr>
        <w:t xml:space="preserve">Only the </w:t>
      </w:r>
      <w:r w:rsidRPr="00C26C5B">
        <w:rPr>
          <w:rFonts w:ascii="Times New Roman" w:hAnsi="Times New Roman"/>
        </w:rPr>
        <w:t xml:space="preserve">CT </w:t>
      </w:r>
      <w:r>
        <w:rPr>
          <w:rFonts w:ascii="Times New Roman" w:hAnsi="Times New Roman"/>
        </w:rPr>
        <w:t xml:space="preserve">scanner </w:t>
      </w:r>
      <w:r w:rsidRPr="00C26C5B">
        <w:rPr>
          <w:rFonts w:ascii="Times New Roman" w:hAnsi="Times New Roman"/>
        </w:rPr>
        <w:t xml:space="preserve">element </w:t>
      </w:r>
      <w:r>
        <w:rPr>
          <w:rFonts w:ascii="Times New Roman" w:hAnsi="Times New Roman"/>
        </w:rPr>
        <w:t xml:space="preserve">of the project </w:t>
      </w:r>
      <w:r w:rsidR="0036611B">
        <w:rPr>
          <w:rFonts w:ascii="Times New Roman" w:hAnsi="Times New Roman"/>
        </w:rPr>
        <w:t xml:space="preserve">is </w:t>
      </w:r>
      <w:r w:rsidRPr="00C26C5B">
        <w:rPr>
          <w:rFonts w:ascii="Times New Roman" w:hAnsi="Times New Roman"/>
        </w:rPr>
        <w:t>subject to COPN review.</w:t>
      </w:r>
      <w:r>
        <w:rPr>
          <w:rFonts w:ascii="Times New Roman" w:hAnsi="Times New Roman"/>
        </w:rPr>
        <w:t xml:space="preserve"> </w:t>
      </w:r>
      <w:r w:rsidR="0036611B">
        <w:rPr>
          <w:rFonts w:ascii="Times New Roman" w:hAnsi="Times New Roman"/>
        </w:rPr>
        <w:t xml:space="preserve">Satellite hospital emergency departments are not subject to review. </w:t>
      </w:r>
      <w:r>
        <w:rPr>
          <w:rFonts w:ascii="Times New Roman" w:hAnsi="Times New Roman"/>
        </w:rPr>
        <w:t>Hospital Corporation of America is SSHC’s parent corporation.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DC1C3" w14:textId="77777777" w:rsidR="00DD228A" w:rsidRPr="00043DB7" w:rsidRDefault="00DD228A" w:rsidP="00043DB7">
    <w:pPr>
      <w:rPr>
        <w:rFonts w:ascii="Times New Roman" w:hAnsi="Times New Roman"/>
        <w:bCs/>
        <w:sz w:val="22"/>
        <w:szCs w:val="22"/>
      </w:rPr>
    </w:pPr>
    <w:r w:rsidRPr="00043DB7">
      <w:rPr>
        <w:rFonts w:ascii="Times New Roman" w:hAnsi="Times New Roman"/>
        <w:bCs/>
        <w:sz w:val="22"/>
        <w:szCs w:val="22"/>
      </w:rPr>
      <w:t>IFRC, Establish CT Scanning Service (COPN Request VA-8757)</w:t>
    </w:r>
  </w:p>
  <w:p w14:paraId="3266A717" w14:textId="77777777" w:rsidR="00DC4E93" w:rsidRDefault="00DD228A" w:rsidP="00043DB7">
    <w:pPr>
      <w:pStyle w:val="BodyText"/>
      <w:widowControl/>
      <w:numPr>
        <w:ilvl w:val="0"/>
        <w:numId w:val="0"/>
      </w:numPr>
      <w:rPr>
        <w:rFonts w:ascii="Times New Roman" w:hAnsi="Times New Roman"/>
        <w:bCs/>
        <w:szCs w:val="22"/>
      </w:rPr>
    </w:pPr>
    <w:r w:rsidRPr="00043DB7">
      <w:rPr>
        <w:rFonts w:ascii="Times New Roman" w:hAnsi="Times New Roman"/>
        <w:bCs/>
        <w:szCs w:val="22"/>
      </w:rPr>
      <w:t>SSHC, Establish CT Scanning Service (COPN Request VA-8761)</w:t>
    </w:r>
  </w:p>
  <w:p w14:paraId="536EF562" w14:textId="4BA194F0" w:rsidR="00DD228A" w:rsidRPr="00E90972" w:rsidRDefault="00DC4E93" w:rsidP="00043DB7">
    <w:pPr>
      <w:pStyle w:val="BodyText"/>
      <w:widowControl/>
      <w:numPr>
        <w:ilvl w:val="0"/>
        <w:numId w:val="0"/>
      </w:numPr>
      <w:rPr>
        <w:rFonts w:ascii="Times New Roman" w:hAnsi="Times New Roman"/>
        <w:b/>
        <w:bCs/>
        <w:szCs w:val="22"/>
      </w:rPr>
    </w:pPr>
    <w:r>
      <w:rPr>
        <w:rFonts w:ascii="Times New Roman" w:hAnsi="Times New Roman"/>
        <w:bCs/>
        <w:szCs w:val="22"/>
      </w:rPr>
      <w:t>June 2024</w:t>
    </w:r>
    <w:r w:rsidR="00DD228A" w:rsidRPr="00E90972">
      <w:rPr>
        <w:rFonts w:ascii="Times New Roman" w:hAnsi="Times New Roman"/>
        <w:b/>
        <w:bCs/>
        <w:szCs w:val="22"/>
      </w:rPr>
      <w:tab/>
    </w:r>
  </w:p>
  <w:p w14:paraId="0134584C" w14:textId="559D6819" w:rsidR="00B7672C" w:rsidRDefault="0002761B" w:rsidP="005128CC">
    <w:pPr>
      <w:pStyle w:val="BodyText"/>
      <w:widowControl/>
      <w:numPr>
        <w:ilvl w:val="0"/>
        <w:numId w:val="0"/>
      </w:numPr>
      <w:rPr>
        <w:rFonts w:ascii="Times New Roman" w:hAnsi="Times New Roman"/>
      </w:rPr>
    </w:pPr>
    <w:r>
      <w:rPr>
        <w:rFonts w:ascii="Times New Roman" w:hAnsi="Times New Roman"/>
      </w:rPr>
      <w:t>_______________________________________________________</w:t>
    </w:r>
    <w:r w:rsidR="00B7672C">
      <w:rPr>
        <w:rFonts w:ascii="Times New Roman" w:hAnsi="Times New Roman"/>
      </w:rPr>
      <w:tab/>
    </w:r>
    <w:r w:rsidR="00B7672C">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0607733"/>
    <w:multiLevelType w:val="hybridMultilevel"/>
    <w:tmpl w:val="256E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A1394"/>
    <w:multiLevelType w:val="hybridMultilevel"/>
    <w:tmpl w:val="EE8C1A68"/>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15045"/>
    <w:multiLevelType w:val="hybridMultilevel"/>
    <w:tmpl w:val="BCBC0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1FB81A72"/>
    <w:multiLevelType w:val="hybridMultilevel"/>
    <w:tmpl w:val="60F86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7A4707"/>
    <w:multiLevelType w:val="hybridMultilevel"/>
    <w:tmpl w:val="4D0E9BF6"/>
    <w:lvl w:ilvl="0" w:tplc="99AA9610">
      <w:start w:val="4"/>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0DE765D"/>
    <w:multiLevelType w:val="hybridMultilevel"/>
    <w:tmpl w:val="21DAEA6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5"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1F7507"/>
    <w:multiLevelType w:val="hybridMultilevel"/>
    <w:tmpl w:val="374C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0" w15:restartNumberingAfterBreak="0">
    <w:nsid w:val="5A5F469B"/>
    <w:multiLevelType w:val="hybridMultilevel"/>
    <w:tmpl w:val="E438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BC0877"/>
    <w:multiLevelType w:val="hybridMultilevel"/>
    <w:tmpl w:val="06FA189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A73CC0"/>
    <w:multiLevelType w:val="hybridMultilevel"/>
    <w:tmpl w:val="72F0D1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655982"/>
    <w:multiLevelType w:val="hybridMultilevel"/>
    <w:tmpl w:val="1084F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E18C1"/>
    <w:multiLevelType w:val="hybridMultilevel"/>
    <w:tmpl w:val="9B50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2807C8"/>
    <w:multiLevelType w:val="hybridMultilevel"/>
    <w:tmpl w:val="4356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FC404C"/>
    <w:multiLevelType w:val="hybridMultilevel"/>
    <w:tmpl w:val="D46C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92DF6"/>
    <w:multiLevelType w:val="hybridMultilevel"/>
    <w:tmpl w:val="CA3C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1850276">
    <w:abstractNumId w:val="19"/>
  </w:num>
  <w:num w:numId="2" w16cid:durableId="2076511400">
    <w:abstractNumId w:val="1"/>
  </w:num>
  <w:num w:numId="3" w16cid:durableId="1402631407">
    <w:abstractNumId w:val="13"/>
  </w:num>
  <w:num w:numId="4" w16cid:durableId="886139282">
    <w:abstractNumId w:val="11"/>
  </w:num>
  <w:num w:numId="5" w16cid:durableId="167211641">
    <w:abstractNumId w:val="21"/>
  </w:num>
  <w:num w:numId="6" w16cid:durableId="1890680067">
    <w:abstractNumId w:val="14"/>
  </w:num>
  <w:num w:numId="7" w16cid:durableId="517742463">
    <w:abstractNumId w:val="2"/>
  </w:num>
  <w:num w:numId="8" w16cid:durableId="1589920359">
    <w:abstractNumId w:val="24"/>
  </w:num>
  <w:num w:numId="9" w16cid:durableId="458574766">
    <w:abstractNumId w:val="18"/>
  </w:num>
  <w:num w:numId="10" w16cid:durableId="1572230029">
    <w:abstractNumId w:val="4"/>
  </w:num>
  <w:num w:numId="11" w16cid:durableId="1125153319">
    <w:abstractNumId w:val="9"/>
  </w:num>
  <w:num w:numId="12" w16cid:durableId="491072007">
    <w:abstractNumId w:val="26"/>
  </w:num>
  <w:num w:numId="13" w16cid:durableId="1886260060">
    <w:abstractNumId w:val="6"/>
  </w:num>
  <w:num w:numId="14" w16cid:durableId="185677764">
    <w:abstractNumId w:val="0"/>
  </w:num>
  <w:num w:numId="15" w16cid:durableId="1760177023">
    <w:abstractNumId w:val="7"/>
  </w:num>
  <w:num w:numId="16" w16cid:durableId="1618637209">
    <w:abstractNumId w:val="15"/>
  </w:num>
  <w:num w:numId="17" w16cid:durableId="1409033555">
    <w:abstractNumId w:val="25"/>
  </w:num>
  <w:num w:numId="18" w16cid:durableId="1209416778">
    <w:abstractNumId w:val="28"/>
  </w:num>
  <w:num w:numId="19" w16cid:durableId="114981252">
    <w:abstractNumId w:val="5"/>
  </w:num>
  <w:num w:numId="20" w16cid:durableId="1409767216">
    <w:abstractNumId w:val="8"/>
  </w:num>
  <w:num w:numId="21" w16cid:durableId="269433108">
    <w:abstractNumId w:val="10"/>
  </w:num>
  <w:num w:numId="22" w16cid:durableId="29234859">
    <w:abstractNumId w:val="16"/>
  </w:num>
  <w:num w:numId="23" w16cid:durableId="1807161099">
    <w:abstractNumId w:val="17"/>
  </w:num>
  <w:num w:numId="24" w16cid:durableId="1115369766">
    <w:abstractNumId w:val="20"/>
  </w:num>
  <w:num w:numId="25" w16cid:durableId="1853228533">
    <w:abstractNumId w:val="31"/>
  </w:num>
  <w:num w:numId="26" w16cid:durableId="261449614">
    <w:abstractNumId w:val="30"/>
  </w:num>
  <w:num w:numId="27" w16cid:durableId="2038459412">
    <w:abstractNumId w:val="29"/>
  </w:num>
  <w:num w:numId="28" w16cid:durableId="442923047">
    <w:abstractNumId w:val="23"/>
  </w:num>
  <w:num w:numId="29" w16cid:durableId="1648632626">
    <w:abstractNumId w:val="27"/>
  </w:num>
  <w:num w:numId="30" w16cid:durableId="1432631062">
    <w:abstractNumId w:val="3"/>
  </w:num>
  <w:num w:numId="31" w16cid:durableId="597715449">
    <w:abstractNumId w:val="22"/>
  </w:num>
  <w:num w:numId="32" w16cid:durableId="128969830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720"/>
  <w:hyphenationZone w:val="936"/>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B59"/>
    <w:rsid w:val="000001CB"/>
    <w:rsid w:val="000032CA"/>
    <w:rsid w:val="000045D6"/>
    <w:rsid w:val="000050F2"/>
    <w:rsid w:val="00006617"/>
    <w:rsid w:val="00006A84"/>
    <w:rsid w:val="0001010E"/>
    <w:rsid w:val="000104F1"/>
    <w:rsid w:val="0001089A"/>
    <w:rsid w:val="00011151"/>
    <w:rsid w:val="00014842"/>
    <w:rsid w:val="00016836"/>
    <w:rsid w:val="0001774F"/>
    <w:rsid w:val="00017778"/>
    <w:rsid w:val="00017EEA"/>
    <w:rsid w:val="00020092"/>
    <w:rsid w:val="0002065A"/>
    <w:rsid w:val="000207A8"/>
    <w:rsid w:val="00021EDD"/>
    <w:rsid w:val="000220B1"/>
    <w:rsid w:val="000223C9"/>
    <w:rsid w:val="00023638"/>
    <w:rsid w:val="000259A6"/>
    <w:rsid w:val="00025BDB"/>
    <w:rsid w:val="00026DB8"/>
    <w:rsid w:val="00027265"/>
    <w:rsid w:val="0002761B"/>
    <w:rsid w:val="00027C7C"/>
    <w:rsid w:val="000301B2"/>
    <w:rsid w:val="00030686"/>
    <w:rsid w:val="000311FD"/>
    <w:rsid w:val="000336C7"/>
    <w:rsid w:val="00033DAF"/>
    <w:rsid w:val="00034221"/>
    <w:rsid w:val="0003549B"/>
    <w:rsid w:val="00036B8B"/>
    <w:rsid w:val="00036BA0"/>
    <w:rsid w:val="00040DEE"/>
    <w:rsid w:val="00041466"/>
    <w:rsid w:val="00041C05"/>
    <w:rsid w:val="00042134"/>
    <w:rsid w:val="00042F9F"/>
    <w:rsid w:val="00043D85"/>
    <w:rsid w:val="00043DB7"/>
    <w:rsid w:val="0004465D"/>
    <w:rsid w:val="00045979"/>
    <w:rsid w:val="000472B2"/>
    <w:rsid w:val="000479A2"/>
    <w:rsid w:val="00050190"/>
    <w:rsid w:val="00050854"/>
    <w:rsid w:val="00050BAE"/>
    <w:rsid w:val="00050BC3"/>
    <w:rsid w:val="00050D76"/>
    <w:rsid w:val="00052496"/>
    <w:rsid w:val="00055835"/>
    <w:rsid w:val="000569AC"/>
    <w:rsid w:val="00056DB0"/>
    <w:rsid w:val="00057A9B"/>
    <w:rsid w:val="00057E84"/>
    <w:rsid w:val="000605C1"/>
    <w:rsid w:val="00062659"/>
    <w:rsid w:val="00062925"/>
    <w:rsid w:val="00063876"/>
    <w:rsid w:val="00063B9E"/>
    <w:rsid w:val="00063E06"/>
    <w:rsid w:val="00064015"/>
    <w:rsid w:val="00064267"/>
    <w:rsid w:val="00064C58"/>
    <w:rsid w:val="00065A89"/>
    <w:rsid w:val="000669B3"/>
    <w:rsid w:val="00066E4D"/>
    <w:rsid w:val="00067150"/>
    <w:rsid w:val="000672D3"/>
    <w:rsid w:val="000673A7"/>
    <w:rsid w:val="0007023D"/>
    <w:rsid w:val="0007119B"/>
    <w:rsid w:val="00071C1A"/>
    <w:rsid w:val="000773F0"/>
    <w:rsid w:val="0007758F"/>
    <w:rsid w:val="00077D4E"/>
    <w:rsid w:val="00082636"/>
    <w:rsid w:val="00083B79"/>
    <w:rsid w:val="0008576F"/>
    <w:rsid w:val="000862E7"/>
    <w:rsid w:val="0008634C"/>
    <w:rsid w:val="000869F6"/>
    <w:rsid w:val="00087E98"/>
    <w:rsid w:val="000905B7"/>
    <w:rsid w:val="000929B1"/>
    <w:rsid w:val="00093D71"/>
    <w:rsid w:val="00093F27"/>
    <w:rsid w:val="00094112"/>
    <w:rsid w:val="00094529"/>
    <w:rsid w:val="00094BB3"/>
    <w:rsid w:val="00094DA5"/>
    <w:rsid w:val="00094DB8"/>
    <w:rsid w:val="00095330"/>
    <w:rsid w:val="000958DF"/>
    <w:rsid w:val="000976B9"/>
    <w:rsid w:val="00097D6D"/>
    <w:rsid w:val="000A14D1"/>
    <w:rsid w:val="000A2B77"/>
    <w:rsid w:val="000A2F5C"/>
    <w:rsid w:val="000A2FE9"/>
    <w:rsid w:val="000A3C0A"/>
    <w:rsid w:val="000A3E7D"/>
    <w:rsid w:val="000A5244"/>
    <w:rsid w:val="000A6FFB"/>
    <w:rsid w:val="000A76B5"/>
    <w:rsid w:val="000A78BD"/>
    <w:rsid w:val="000B117C"/>
    <w:rsid w:val="000B2D5B"/>
    <w:rsid w:val="000B2DB7"/>
    <w:rsid w:val="000B3ACD"/>
    <w:rsid w:val="000B46B8"/>
    <w:rsid w:val="000B5B8C"/>
    <w:rsid w:val="000B5EB0"/>
    <w:rsid w:val="000C0A64"/>
    <w:rsid w:val="000C19A8"/>
    <w:rsid w:val="000C31C7"/>
    <w:rsid w:val="000C3594"/>
    <w:rsid w:val="000C471D"/>
    <w:rsid w:val="000C4C57"/>
    <w:rsid w:val="000C4CBA"/>
    <w:rsid w:val="000C5ADF"/>
    <w:rsid w:val="000C6075"/>
    <w:rsid w:val="000C60C1"/>
    <w:rsid w:val="000C6393"/>
    <w:rsid w:val="000C7409"/>
    <w:rsid w:val="000C7771"/>
    <w:rsid w:val="000C7C0D"/>
    <w:rsid w:val="000D06E0"/>
    <w:rsid w:val="000D0C99"/>
    <w:rsid w:val="000D13FE"/>
    <w:rsid w:val="000D1F7F"/>
    <w:rsid w:val="000D30FE"/>
    <w:rsid w:val="000D39D8"/>
    <w:rsid w:val="000D4B58"/>
    <w:rsid w:val="000D55A5"/>
    <w:rsid w:val="000D561C"/>
    <w:rsid w:val="000D600C"/>
    <w:rsid w:val="000D72A2"/>
    <w:rsid w:val="000E0C64"/>
    <w:rsid w:val="000E3129"/>
    <w:rsid w:val="000E3E7D"/>
    <w:rsid w:val="000F0075"/>
    <w:rsid w:val="000F0934"/>
    <w:rsid w:val="000F1B7F"/>
    <w:rsid w:val="000F22A4"/>
    <w:rsid w:val="000F3AD8"/>
    <w:rsid w:val="000F7E37"/>
    <w:rsid w:val="00100EAA"/>
    <w:rsid w:val="00100FAB"/>
    <w:rsid w:val="00103DA3"/>
    <w:rsid w:val="00103FE9"/>
    <w:rsid w:val="00104663"/>
    <w:rsid w:val="0010506D"/>
    <w:rsid w:val="00105AAE"/>
    <w:rsid w:val="00105EA5"/>
    <w:rsid w:val="00106D3B"/>
    <w:rsid w:val="00107E83"/>
    <w:rsid w:val="00110A26"/>
    <w:rsid w:val="00111BF7"/>
    <w:rsid w:val="00113740"/>
    <w:rsid w:val="0011434A"/>
    <w:rsid w:val="00114622"/>
    <w:rsid w:val="0011477F"/>
    <w:rsid w:val="00114C8C"/>
    <w:rsid w:val="0011544E"/>
    <w:rsid w:val="00116D4B"/>
    <w:rsid w:val="00117FB0"/>
    <w:rsid w:val="001201C0"/>
    <w:rsid w:val="00120F97"/>
    <w:rsid w:val="00121675"/>
    <w:rsid w:val="00122639"/>
    <w:rsid w:val="001229FF"/>
    <w:rsid w:val="001238DF"/>
    <w:rsid w:val="00123A7D"/>
    <w:rsid w:val="00125178"/>
    <w:rsid w:val="0012624C"/>
    <w:rsid w:val="0013068E"/>
    <w:rsid w:val="00130957"/>
    <w:rsid w:val="00130E19"/>
    <w:rsid w:val="00131AFC"/>
    <w:rsid w:val="001322C2"/>
    <w:rsid w:val="0013325B"/>
    <w:rsid w:val="001335A7"/>
    <w:rsid w:val="0013462E"/>
    <w:rsid w:val="001352C6"/>
    <w:rsid w:val="0013539B"/>
    <w:rsid w:val="00135493"/>
    <w:rsid w:val="001369EB"/>
    <w:rsid w:val="001371EB"/>
    <w:rsid w:val="00137A88"/>
    <w:rsid w:val="00137EC6"/>
    <w:rsid w:val="00140CEF"/>
    <w:rsid w:val="00141F5D"/>
    <w:rsid w:val="00142592"/>
    <w:rsid w:val="001427EC"/>
    <w:rsid w:val="001428FE"/>
    <w:rsid w:val="00143998"/>
    <w:rsid w:val="00143CFE"/>
    <w:rsid w:val="00144F72"/>
    <w:rsid w:val="001464BC"/>
    <w:rsid w:val="001467CF"/>
    <w:rsid w:val="00150795"/>
    <w:rsid w:val="00151CD1"/>
    <w:rsid w:val="00151D91"/>
    <w:rsid w:val="00151EB1"/>
    <w:rsid w:val="0015305C"/>
    <w:rsid w:val="001530FE"/>
    <w:rsid w:val="00153E43"/>
    <w:rsid w:val="0015517A"/>
    <w:rsid w:val="001556C7"/>
    <w:rsid w:val="00156692"/>
    <w:rsid w:val="00157643"/>
    <w:rsid w:val="00160087"/>
    <w:rsid w:val="00170C7A"/>
    <w:rsid w:val="00170F28"/>
    <w:rsid w:val="0017142B"/>
    <w:rsid w:val="00172992"/>
    <w:rsid w:val="00172E1C"/>
    <w:rsid w:val="00173745"/>
    <w:rsid w:val="00174A0E"/>
    <w:rsid w:val="00177369"/>
    <w:rsid w:val="00180EAC"/>
    <w:rsid w:val="00182888"/>
    <w:rsid w:val="00182DA3"/>
    <w:rsid w:val="0018303A"/>
    <w:rsid w:val="00183DCA"/>
    <w:rsid w:val="00184D87"/>
    <w:rsid w:val="00184DD0"/>
    <w:rsid w:val="00186415"/>
    <w:rsid w:val="00186611"/>
    <w:rsid w:val="00186B29"/>
    <w:rsid w:val="00187725"/>
    <w:rsid w:val="00190400"/>
    <w:rsid w:val="001914F2"/>
    <w:rsid w:val="00192322"/>
    <w:rsid w:val="0019234B"/>
    <w:rsid w:val="001938BC"/>
    <w:rsid w:val="00194251"/>
    <w:rsid w:val="00194945"/>
    <w:rsid w:val="00196457"/>
    <w:rsid w:val="00196D1E"/>
    <w:rsid w:val="001971A2"/>
    <w:rsid w:val="001974A4"/>
    <w:rsid w:val="00197FC6"/>
    <w:rsid w:val="001A1D25"/>
    <w:rsid w:val="001A2BC0"/>
    <w:rsid w:val="001A31CE"/>
    <w:rsid w:val="001A451B"/>
    <w:rsid w:val="001A4CD7"/>
    <w:rsid w:val="001A6EAB"/>
    <w:rsid w:val="001B05A8"/>
    <w:rsid w:val="001B05D1"/>
    <w:rsid w:val="001B093A"/>
    <w:rsid w:val="001B0A98"/>
    <w:rsid w:val="001B0BB6"/>
    <w:rsid w:val="001B12B1"/>
    <w:rsid w:val="001B12E9"/>
    <w:rsid w:val="001B16FF"/>
    <w:rsid w:val="001B549C"/>
    <w:rsid w:val="001B556C"/>
    <w:rsid w:val="001B637C"/>
    <w:rsid w:val="001B6777"/>
    <w:rsid w:val="001B705E"/>
    <w:rsid w:val="001B77EB"/>
    <w:rsid w:val="001C0488"/>
    <w:rsid w:val="001C076D"/>
    <w:rsid w:val="001C19E3"/>
    <w:rsid w:val="001C1F09"/>
    <w:rsid w:val="001C24B3"/>
    <w:rsid w:val="001C7C5C"/>
    <w:rsid w:val="001D1566"/>
    <w:rsid w:val="001D1B74"/>
    <w:rsid w:val="001D2BCC"/>
    <w:rsid w:val="001D31E7"/>
    <w:rsid w:val="001D435B"/>
    <w:rsid w:val="001D4606"/>
    <w:rsid w:val="001D5508"/>
    <w:rsid w:val="001D5727"/>
    <w:rsid w:val="001D5EA2"/>
    <w:rsid w:val="001E325D"/>
    <w:rsid w:val="001E3B6D"/>
    <w:rsid w:val="001E4094"/>
    <w:rsid w:val="001E58D8"/>
    <w:rsid w:val="001E5C5D"/>
    <w:rsid w:val="001E5EC3"/>
    <w:rsid w:val="001E7F39"/>
    <w:rsid w:val="001F0D48"/>
    <w:rsid w:val="001F1B64"/>
    <w:rsid w:val="001F259B"/>
    <w:rsid w:val="001F29FA"/>
    <w:rsid w:val="001F3C32"/>
    <w:rsid w:val="001F5DA3"/>
    <w:rsid w:val="001F60E5"/>
    <w:rsid w:val="001F7668"/>
    <w:rsid w:val="001F79D6"/>
    <w:rsid w:val="00201461"/>
    <w:rsid w:val="002022EB"/>
    <w:rsid w:val="00203305"/>
    <w:rsid w:val="00204451"/>
    <w:rsid w:val="0020556D"/>
    <w:rsid w:val="002071E4"/>
    <w:rsid w:val="00207666"/>
    <w:rsid w:val="00207D7E"/>
    <w:rsid w:val="00207FD1"/>
    <w:rsid w:val="00210BAD"/>
    <w:rsid w:val="00213717"/>
    <w:rsid w:val="002143F2"/>
    <w:rsid w:val="00215302"/>
    <w:rsid w:val="00216341"/>
    <w:rsid w:val="00216ED2"/>
    <w:rsid w:val="00217BA1"/>
    <w:rsid w:val="00222C1F"/>
    <w:rsid w:val="00222D92"/>
    <w:rsid w:val="00225960"/>
    <w:rsid w:val="00225BBE"/>
    <w:rsid w:val="0023018E"/>
    <w:rsid w:val="00230C26"/>
    <w:rsid w:val="00232634"/>
    <w:rsid w:val="00233314"/>
    <w:rsid w:val="00233ED2"/>
    <w:rsid w:val="00234534"/>
    <w:rsid w:val="002350D9"/>
    <w:rsid w:val="00235B26"/>
    <w:rsid w:val="0024054D"/>
    <w:rsid w:val="00240750"/>
    <w:rsid w:val="00240B62"/>
    <w:rsid w:val="00242DF9"/>
    <w:rsid w:val="002432F7"/>
    <w:rsid w:val="002434DA"/>
    <w:rsid w:val="0024370C"/>
    <w:rsid w:val="00243AE9"/>
    <w:rsid w:val="002464F6"/>
    <w:rsid w:val="00246842"/>
    <w:rsid w:val="00246B21"/>
    <w:rsid w:val="00246E1A"/>
    <w:rsid w:val="0024701A"/>
    <w:rsid w:val="0024765B"/>
    <w:rsid w:val="00250670"/>
    <w:rsid w:val="002509EC"/>
    <w:rsid w:val="00252692"/>
    <w:rsid w:val="00253516"/>
    <w:rsid w:val="002556E8"/>
    <w:rsid w:val="00256026"/>
    <w:rsid w:val="00256748"/>
    <w:rsid w:val="0025771A"/>
    <w:rsid w:val="00260ABC"/>
    <w:rsid w:val="0026234A"/>
    <w:rsid w:val="002631D6"/>
    <w:rsid w:val="00263974"/>
    <w:rsid w:val="00263C5D"/>
    <w:rsid w:val="00264D14"/>
    <w:rsid w:val="0026578D"/>
    <w:rsid w:val="002662A7"/>
    <w:rsid w:val="00267444"/>
    <w:rsid w:val="002707B0"/>
    <w:rsid w:val="002710AF"/>
    <w:rsid w:val="0027193F"/>
    <w:rsid w:val="002724D8"/>
    <w:rsid w:val="00272505"/>
    <w:rsid w:val="002741F4"/>
    <w:rsid w:val="0027433A"/>
    <w:rsid w:val="00274B3C"/>
    <w:rsid w:val="00276281"/>
    <w:rsid w:val="002765CE"/>
    <w:rsid w:val="00276D63"/>
    <w:rsid w:val="00277081"/>
    <w:rsid w:val="0028039D"/>
    <w:rsid w:val="00281177"/>
    <w:rsid w:val="002815C2"/>
    <w:rsid w:val="0028188D"/>
    <w:rsid w:val="0028227D"/>
    <w:rsid w:val="00284FDF"/>
    <w:rsid w:val="00286603"/>
    <w:rsid w:val="0029059B"/>
    <w:rsid w:val="00291552"/>
    <w:rsid w:val="00291A8A"/>
    <w:rsid w:val="00291AA5"/>
    <w:rsid w:val="00292135"/>
    <w:rsid w:val="00292946"/>
    <w:rsid w:val="00294C79"/>
    <w:rsid w:val="002975DE"/>
    <w:rsid w:val="002A0A1D"/>
    <w:rsid w:val="002A0A8A"/>
    <w:rsid w:val="002A125A"/>
    <w:rsid w:val="002A1525"/>
    <w:rsid w:val="002A194E"/>
    <w:rsid w:val="002A1CF3"/>
    <w:rsid w:val="002A2796"/>
    <w:rsid w:val="002A3767"/>
    <w:rsid w:val="002A425B"/>
    <w:rsid w:val="002A6049"/>
    <w:rsid w:val="002A6B8A"/>
    <w:rsid w:val="002A7090"/>
    <w:rsid w:val="002B07AD"/>
    <w:rsid w:val="002B1721"/>
    <w:rsid w:val="002B22F2"/>
    <w:rsid w:val="002B29FF"/>
    <w:rsid w:val="002B3957"/>
    <w:rsid w:val="002B5BC1"/>
    <w:rsid w:val="002B6778"/>
    <w:rsid w:val="002C0404"/>
    <w:rsid w:val="002C049A"/>
    <w:rsid w:val="002C09E6"/>
    <w:rsid w:val="002C0CF6"/>
    <w:rsid w:val="002C189B"/>
    <w:rsid w:val="002C18B1"/>
    <w:rsid w:val="002C29F7"/>
    <w:rsid w:val="002C2A84"/>
    <w:rsid w:val="002C453A"/>
    <w:rsid w:val="002C4EA6"/>
    <w:rsid w:val="002C6013"/>
    <w:rsid w:val="002C643F"/>
    <w:rsid w:val="002C6631"/>
    <w:rsid w:val="002C66C6"/>
    <w:rsid w:val="002C6BE8"/>
    <w:rsid w:val="002C7AE8"/>
    <w:rsid w:val="002D1B6B"/>
    <w:rsid w:val="002D1CD7"/>
    <w:rsid w:val="002D3A74"/>
    <w:rsid w:val="002D3AE2"/>
    <w:rsid w:val="002D457D"/>
    <w:rsid w:val="002D460E"/>
    <w:rsid w:val="002D5A0F"/>
    <w:rsid w:val="002D771C"/>
    <w:rsid w:val="002D7AB3"/>
    <w:rsid w:val="002D7C34"/>
    <w:rsid w:val="002E0C28"/>
    <w:rsid w:val="002E1231"/>
    <w:rsid w:val="002E2C9D"/>
    <w:rsid w:val="002E4740"/>
    <w:rsid w:val="002E58F1"/>
    <w:rsid w:val="002E6EE3"/>
    <w:rsid w:val="002E7AAF"/>
    <w:rsid w:val="002F0496"/>
    <w:rsid w:val="002F0CEC"/>
    <w:rsid w:val="002F12BE"/>
    <w:rsid w:val="002F1809"/>
    <w:rsid w:val="002F2622"/>
    <w:rsid w:val="002F2EF4"/>
    <w:rsid w:val="002F4A76"/>
    <w:rsid w:val="002F59A1"/>
    <w:rsid w:val="003000A5"/>
    <w:rsid w:val="00300402"/>
    <w:rsid w:val="00300717"/>
    <w:rsid w:val="00302109"/>
    <w:rsid w:val="00302528"/>
    <w:rsid w:val="00303E97"/>
    <w:rsid w:val="00306084"/>
    <w:rsid w:val="00313FD7"/>
    <w:rsid w:val="0031417F"/>
    <w:rsid w:val="003142A8"/>
    <w:rsid w:val="003147A8"/>
    <w:rsid w:val="00314F35"/>
    <w:rsid w:val="0031600B"/>
    <w:rsid w:val="0031660C"/>
    <w:rsid w:val="00317698"/>
    <w:rsid w:val="00317A71"/>
    <w:rsid w:val="00320D5A"/>
    <w:rsid w:val="00321AF2"/>
    <w:rsid w:val="00321CA8"/>
    <w:rsid w:val="003221A8"/>
    <w:rsid w:val="003222AB"/>
    <w:rsid w:val="0032296E"/>
    <w:rsid w:val="00322F20"/>
    <w:rsid w:val="003269C4"/>
    <w:rsid w:val="003274E7"/>
    <w:rsid w:val="00327596"/>
    <w:rsid w:val="00327611"/>
    <w:rsid w:val="003278D0"/>
    <w:rsid w:val="00327D48"/>
    <w:rsid w:val="00330206"/>
    <w:rsid w:val="00330681"/>
    <w:rsid w:val="00331139"/>
    <w:rsid w:val="003322B7"/>
    <w:rsid w:val="003324E0"/>
    <w:rsid w:val="00332540"/>
    <w:rsid w:val="003331F7"/>
    <w:rsid w:val="003337D1"/>
    <w:rsid w:val="00333ADE"/>
    <w:rsid w:val="00334290"/>
    <w:rsid w:val="003357E4"/>
    <w:rsid w:val="003364D4"/>
    <w:rsid w:val="0033741C"/>
    <w:rsid w:val="00337575"/>
    <w:rsid w:val="00342827"/>
    <w:rsid w:val="00343962"/>
    <w:rsid w:val="00344446"/>
    <w:rsid w:val="00344DD5"/>
    <w:rsid w:val="00344FF0"/>
    <w:rsid w:val="003456EA"/>
    <w:rsid w:val="003459E4"/>
    <w:rsid w:val="00347275"/>
    <w:rsid w:val="003517E2"/>
    <w:rsid w:val="00353D72"/>
    <w:rsid w:val="00354739"/>
    <w:rsid w:val="00355487"/>
    <w:rsid w:val="00355C56"/>
    <w:rsid w:val="00356692"/>
    <w:rsid w:val="00360856"/>
    <w:rsid w:val="00360BC5"/>
    <w:rsid w:val="00363336"/>
    <w:rsid w:val="00365919"/>
    <w:rsid w:val="0036594F"/>
    <w:rsid w:val="00365E16"/>
    <w:rsid w:val="0036611B"/>
    <w:rsid w:val="00367EE9"/>
    <w:rsid w:val="003726F5"/>
    <w:rsid w:val="003728A6"/>
    <w:rsid w:val="00372B46"/>
    <w:rsid w:val="00373139"/>
    <w:rsid w:val="00374956"/>
    <w:rsid w:val="0037598F"/>
    <w:rsid w:val="00380976"/>
    <w:rsid w:val="003813A7"/>
    <w:rsid w:val="00381B4C"/>
    <w:rsid w:val="0038295C"/>
    <w:rsid w:val="00383D66"/>
    <w:rsid w:val="00383DB4"/>
    <w:rsid w:val="00384057"/>
    <w:rsid w:val="00384E28"/>
    <w:rsid w:val="0038686C"/>
    <w:rsid w:val="0038698B"/>
    <w:rsid w:val="00386CD5"/>
    <w:rsid w:val="00387200"/>
    <w:rsid w:val="003914B8"/>
    <w:rsid w:val="00392475"/>
    <w:rsid w:val="00393C5C"/>
    <w:rsid w:val="003945F7"/>
    <w:rsid w:val="00395747"/>
    <w:rsid w:val="00396906"/>
    <w:rsid w:val="00397C38"/>
    <w:rsid w:val="003A0AEF"/>
    <w:rsid w:val="003A230A"/>
    <w:rsid w:val="003A3130"/>
    <w:rsid w:val="003A4862"/>
    <w:rsid w:val="003A63E7"/>
    <w:rsid w:val="003A69AB"/>
    <w:rsid w:val="003B1278"/>
    <w:rsid w:val="003B21B1"/>
    <w:rsid w:val="003B21CB"/>
    <w:rsid w:val="003B2AC5"/>
    <w:rsid w:val="003B3251"/>
    <w:rsid w:val="003B3851"/>
    <w:rsid w:val="003B51AA"/>
    <w:rsid w:val="003B53C3"/>
    <w:rsid w:val="003B602A"/>
    <w:rsid w:val="003B685F"/>
    <w:rsid w:val="003B7C66"/>
    <w:rsid w:val="003B7F02"/>
    <w:rsid w:val="003C06B2"/>
    <w:rsid w:val="003C0A66"/>
    <w:rsid w:val="003C1313"/>
    <w:rsid w:val="003C2333"/>
    <w:rsid w:val="003C250F"/>
    <w:rsid w:val="003C27A7"/>
    <w:rsid w:val="003C2ACA"/>
    <w:rsid w:val="003C2F08"/>
    <w:rsid w:val="003C34B1"/>
    <w:rsid w:val="003C355B"/>
    <w:rsid w:val="003C5041"/>
    <w:rsid w:val="003C52A4"/>
    <w:rsid w:val="003C7682"/>
    <w:rsid w:val="003C7A8E"/>
    <w:rsid w:val="003C7FA6"/>
    <w:rsid w:val="003D01A6"/>
    <w:rsid w:val="003D076F"/>
    <w:rsid w:val="003D278B"/>
    <w:rsid w:val="003D372D"/>
    <w:rsid w:val="003D3C29"/>
    <w:rsid w:val="003D4F4F"/>
    <w:rsid w:val="003D7C53"/>
    <w:rsid w:val="003E3323"/>
    <w:rsid w:val="003E52EC"/>
    <w:rsid w:val="003E6C3F"/>
    <w:rsid w:val="003E7211"/>
    <w:rsid w:val="003E7EC6"/>
    <w:rsid w:val="003F0898"/>
    <w:rsid w:val="003F09D6"/>
    <w:rsid w:val="003F2DFD"/>
    <w:rsid w:val="003F2FCA"/>
    <w:rsid w:val="003F57D9"/>
    <w:rsid w:val="0040253F"/>
    <w:rsid w:val="00402F5E"/>
    <w:rsid w:val="00403278"/>
    <w:rsid w:val="004034B1"/>
    <w:rsid w:val="004059FC"/>
    <w:rsid w:val="004075BB"/>
    <w:rsid w:val="00407CBE"/>
    <w:rsid w:val="00411A16"/>
    <w:rsid w:val="00411EAE"/>
    <w:rsid w:val="00412DCD"/>
    <w:rsid w:val="00412E20"/>
    <w:rsid w:val="0041461C"/>
    <w:rsid w:val="00414AB1"/>
    <w:rsid w:val="00414DB9"/>
    <w:rsid w:val="0041788B"/>
    <w:rsid w:val="00421119"/>
    <w:rsid w:val="0042258B"/>
    <w:rsid w:val="00422B6E"/>
    <w:rsid w:val="0042317D"/>
    <w:rsid w:val="00425C7E"/>
    <w:rsid w:val="0042620D"/>
    <w:rsid w:val="0042672D"/>
    <w:rsid w:val="00426AC7"/>
    <w:rsid w:val="004271E4"/>
    <w:rsid w:val="00433E08"/>
    <w:rsid w:val="004341B8"/>
    <w:rsid w:val="004344BE"/>
    <w:rsid w:val="00435AF8"/>
    <w:rsid w:val="004364E9"/>
    <w:rsid w:val="00437AC9"/>
    <w:rsid w:val="00437B96"/>
    <w:rsid w:val="004403DC"/>
    <w:rsid w:val="004405FE"/>
    <w:rsid w:val="00440B44"/>
    <w:rsid w:val="004412D0"/>
    <w:rsid w:val="00443582"/>
    <w:rsid w:val="004444B4"/>
    <w:rsid w:val="0044494E"/>
    <w:rsid w:val="00444A72"/>
    <w:rsid w:val="00445437"/>
    <w:rsid w:val="00445494"/>
    <w:rsid w:val="0044654B"/>
    <w:rsid w:val="00447554"/>
    <w:rsid w:val="004475F2"/>
    <w:rsid w:val="00447B88"/>
    <w:rsid w:val="00447BDB"/>
    <w:rsid w:val="00447CB2"/>
    <w:rsid w:val="00453226"/>
    <w:rsid w:val="00453D19"/>
    <w:rsid w:val="00454CFC"/>
    <w:rsid w:val="00457149"/>
    <w:rsid w:val="0045746C"/>
    <w:rsid w:val="0046016A"/>
    <w:rsid w:val="0046076F"/>
    <w:rsid w:val="00461803"/>
    <w:rsid w:val="00463D5D"/>
    <w:rsid w:val="0046432F"/>
    <w:rsid w:val="0046478C"/>
    <w:rsid w:val="00465C6D"/>
    <w:rsid w:val="004668B6"/>
    <w:rsid w:val="00470615"/>
    <w:rsid w:val="004707E4"/>
    <w:rsid w:val="00470A41"/>
    <w:rsid w:val="00471C28"/>
    <w:rsid w:val="00473200"/>
    <w:rsid w:val="004733F8"/>
    <w:rsid w:val="00473439"/>
    <w:rsid w:val="00476840"/>
    <w:rsid w:val="0047779E"/>
    <w:rsid w:val="00477A0A"/>
    <w:rsid w:val="00477E28"/>
    <w:rsid w:val="004827C6"/>
    <w:rsid w:val="004828F9"/>
    <w:rsid w:val="00482B0C"/>
    <w:rsid w:val="00483082"/>
    <w:rsid w:val="0048511E"/>
    <w:rsid w:val="00485BB8"/>
    <w:rsid w:val="00490155"/>
    <w:rsid w:val="00490D33"/>
    <w:rsid w:val="00492692"/>
    <w:rsid w:val="004945C7"/>
    <w:rsid w:val="00494A34"/>
    <w:rsid w:val="00494E86"/>
    <w:rsid w:val="00495CE9"/>
    <w:rsid w:val="00496D54"/>
    <w:rsid w:val="00497920"/>
    <w:rsid w:val="004A094A"/>
    <w:rsid w:val="004A1F89"/>
    <w:rsid w:val="004A4E44"/>
    <w:rsid w:val="004A68F5"/>
    <w:rsid w:val="004B01B7"/>
    <w:rsid w:val="004B1530"/>
    <w:rsid w:val="004B160D"/>
    <w:rsid w:val="004B2A3F"/>
    <w:rsid w:val="004B37F7"/>
    <w:rsid w:val="004B38B6"/>
    <w:rsid w:val="004B4726"/>
    <w:rsid w:val="004B51A6"/>
    <w:rsid w:val="004B54A8"/>
    <w:rsid w:val="004B6351"/>
    <w:rsid w:val="004B6368"/>
    <w:rsid w:val="004B6549"/>
    <w:rsid w:val="004B6C36"/>
    <w:rsid w:val="004B7ED5"/>
    <w:rsid w:val="004B7F13"/>
    <w:rsid w:val="004C0057"/>
    <w:rsid w:val="004C0D73"/>
    <w:rsid w:val="004C1664"/>
    <w:rsid w:val="004C255C"/>
    <w:rsid w:val="004C41B7"/>
    <w:rsid w:val="004C55B0"/>
    <w:rsid w:val="004C64A4"/>
    <w:rsid w:val="004C7054"/>
    <w:rsid w:val="004C716D"/>
    <w:rsid w:val="004D0CAA"/>
    <w:rsid w:val="004D2929"/>
    <w:rsid w:val="004D30C6"/>
    <w:rsid w:val="004D4194"/>
    <w:rsid w:val="004D4636"/>
    <w:rsid w:val="004D4827"/>
    <w:rsid w:val="004D4FD8"/>
    <w:rsid w:val="004D5B72"/>
    <w:rsid w:val="004D663A"/>
    <w:rsid w:val="004D6B29"/>
    <w:rsid w:val="004D78A4"/>
    <w:rsid w:val="004E092D"/>
    <w:rsid w:val="004E19B3"/>
    <w:rsid w:val="004E2DD8"/>
    <w:rsid w:val="004E4B98"/>
    <w:rsid w:val="004E568D"/>
    <w:rsid w:val="004E5816"/>
    <w:rsid w:val="004E58E7"/>
    <w:rsid w:val="004E71DF"/>
    <w:rsid w:val="004E7E99"/>
    <w:rsid w:val="004F0211"/>
    <w:rsid w:val="004F3750"/>
    <w:rsid w:val="004F570D"/>
    <w:rsid w:val="004F5E0D"/>
    <w:rsid w:val="004F63A2"/>
    <w:rsid w:val="004F6418"/>
    <w:rsid w:val="004F6BAA"/>
    <w:rsid w:val="004F7D63"/>
    <w:rsid w:val="0050003B"/>
    <w:rsid w:val="0050023B"/>
    <w:rsid w:val="0050160E"/>
    <w:rsid w:val="00502092"/>
    <w:rsid w:val="0050240B"/>
    <w:rsid w:val="0050413F"/>
    <w:rsid w:val="00504AF2"/>
    <w:rsid w:val="00504DAB"/>
    <w:rsid w:val="005058F0"/>
    <w:rsid w:val="00506484"/>
    <w:rsid w:val="0051093F"/>
    <w:rsid w:val="00511190"/>
    <w:rsid w:val="00511C1D"/>
    <w:rsid w:val="005128CC"/>
    <w:rsid w:val="005131B6"/>
    <w:rsid w:val="00515BA2"/>
    <w:rsid w:val="005173D0"/>
    <w:rsid w:val="00520D9D"/>
    <w:rsid w:val="00522231"/>
    <w:rsid w:val="00522D52"/>
    <w:rsid w:val="0052488C"/>
    <w:rsid w:val="00526194"/>
    <w:rsid w:val="005277EC"/>
    <w:rsid w:val="005279C5"/>
    <w:rsid w:val="0053077B"/>
    <w:rsid w:val="00532540"/>
    <w:rsid w:val="00534B54"/>
    <w:rsid w:val="00534C74"/>
    <w:rsid w:val="00536D8D"/>
    <w:rsid w:val="0053717C"/>
    <w:rsid w:val="00540B4B"/>
    <w:rsid w:val="0054126E"/>
    <w:rsid w:val="00541EC4"/>
    <w:rsid w:val="00545A0B"/>
    <w:rsid w:val="00545B25"/>
    <w:rsid w:val="0054646F"/>
    <w:rsid w:val="00547A0D"/>
    <w:rsid w:val="00551719"/>
    <w:rsid w:val="00551E23"/>
    <w:rsid w:val="00553630"/>
    <w:rsid w:val="0055421C"/>
    <w:rsid w:val="0055476D"/>
    <w:rsid w:val="00554F42"/>
    <w:rsid w:val="0055685F"/>
    <w:rsid w:val="00556B82"/>
    <w:rsid w:val="00556EEA"/>
    <w:rsid w:val="00557360"/>
    <w:rsid w:val="00557399"/>
    <w:rsid w:val="00557FE9"/>
    <w:rsid w:val="00560107"/>
    <w:rsid w:val="00560110"/>
    <w:rsid w:val="00560EB9"/>
    <w:rsid w:val="005618DB"/>
    <w:rsid w:val="005628CE"/>
    <w:rsid w:val="005648A2"/>
    <w:rsid w:val="00565F1F"/>
    <w:rsid w:val="00567F73"/>
    <w:rsid w:val="00570F24"/>
    <w:rsid w:val="0057320F"/>
    <w:rsid w:val="00575024"/>
    <w:rsid w:val="0057522E"/>
    <w:rsid w:val="005767F3"/>
    <w:rsid w:val="00576B33"/>
    <w:rsid w:val="005801CE"/>
    <w:rsid w:val="005803F8"/>
    <w:rsid w:val="00581A7F"/>
    <w:rsid w:val="00581B11"/>
    <w:rsid w:val="00582700"/>
    <w:rsid w:val="005859FC"/>
    <w:rsid w:val="00585B9D"/>
    <w:rsid w:val="00587E20"/>
    <w:rsid w:val="00590644"/>
    <w:rsid w:val="00591246"/>
    <w:rsid w:val="0059255D"/>
    <w:rsid w:val="00593A2E"/>
    <w:rsid w:val="00596AF7"/>
    <w:rsid w:val="0059739B"/>
    <w:rsid w:val="0059789E"/>
    <w:rsid w:val="005A12CC"/>
    <w:rsid w:val="005A28BF"/>
    <w:rsid w:val="005A2901"/>
    <w:rsid w:val="005A2A5B"/>
    <w:rsid w:val="005A3090"/>
    <w:rsid w:val="005A3A2D"/>
    <w:rsid w:val="005A3C82"/>
    <w:rsid w:val="005A3D4C"/>
    <w:rsid w:val="005A3F84"/>
    <w:rsid w:val="005A681C"/>
    <w:rsid w:val="005B0213"/>
    <w:rsid w:val="005B03DD"/>
    <w:rsid w:val="005B0BDD"/>
    <w:rsid w:val="005B2479"/>
    <w:rsid w:val="005B35A4"/>
    <w:rsid w:val="005B42CD"/>
    <w:rsid w:val="005B53AE"/>
    <w:rsid w:val="005B6701"/>
    <w:rsid w:val="005B6711"/>
    <w:rsid w:val="005C0059"/>
    <w:rsid w:val="005C037D"/>
    <w:rsid w:val="005C06DB"/>
    <w:rsid w:val="005C183A"/>
    <w:rsid w:val="005C1BFD"/>
    <w:rsid w:val="005C270B"/>
    <w:rsid w:val="005C3122"/>
    <w:rsid w:val="005D042E"/>
    <w:rsid w:val="005D0754"/>
    <w:rsid w:val="005D1313"/>
    <w:rsid w:val="005D3162"/>
    <w:rsid w:val="005D39E1"/>
    <w:rsid w:val="005D4943"/>
    <w:rsid w:val="005D4F1C"/>
    <w:rsid w:val="005D5795"/>
    <w:rsid w:val="005D6457"/>
    <w:rsid w:val="005D6DE1"/>
    <w:rsid w:val="005D7649"/>
    <w:rsid w:val="005D7BFA"/>
    <w:rsid w:val="005D7E4D"/>
    <w:rsid w:val="005E04AD"/>
    <w:rsid w:val="005E1E5A"/>
    <w:rsid w:val="005E27DA"/>
    <w:rsid w:val="005E28E6"/>
    <w:rsid w:val="005E359A"/>
    <w:rsid w:val="005E507F"/>
    <w:rsid w:val="005E5733"/>
    <w:rsid w:val="005E57E3"/>
    <w:rsid w:val="005F1A6B"/>
    <w:rsid w:val="005F2B8E"/>
    <w:rsid w:val="005F33FC"/>
    <w:rsid w:val="005F38BA"/>
    <w:rsid w:val="005F4218"/>
    <w:rsid w:val="005F55D5"/>
    <w:rsid w:val="005F5664"/>
    <w:rsid w:val="005F5E95"/>
    <w:rsid w:val="00600C66"/>
    <w:rsid w:val="00603687"/>
    <w:rsid w:val="006049ED"/>
    <w:rsid w:val="006071F9"/>
    <w:rsid w:val="00607B8A"/>
    <w:rsid w:val="00610469"/>
    <w:rsid w:val="00610EA0"/>
    <w:rsid w:val="006115C3"/>
    <w:rsid w:val="0061207E"/>
    <w:rsid w:val="00612F3D"/>
    <w:rsid w:val="006142B6"/>
    <w:rsid w:val="00614A8C"/>
    <w:rsid w:val="00615022"/>
    <w:rsid w:val="00615D2D"/>
    <w:rsid w:val="00616A34"/>
    <w:rsid w:val="00616FED"/>
    <w:rsid w:val="0061716A"/>
    <w:rsid w:val="00617458"/>
    <w:rsid w:val="006176DE"/>
    <w:rsid w:val="00617813"/>
    <w:rsid w:val="00617ABD"/>
    <w:rsid w:val="00617BE7"/>
    <w:rsid w:val="00617E2E"/>
    <w:rsid w:val="006203FB"/>
    <w:rsid w:val="0062121C"/>
    <w:rsid w:val="00621694"/>
    <w:rsid w:val="00622A47"/>
    <w:rsid w:val="00623486"/>
    <w:rsid w:val="006249F2"/>
    <w:rsid w:val="00624C0B"/>
    <w:rsid w:val="00624F71"/>
    <w:rsid w:val="0062526E"/>
    <w:rsid w:val="0062568A"/>
    <w:rsid w:val="006259E9"/>
    <w:rsid w:val="00625B81"/>
    <w:rsid w:val="006269D6"/>
    <w:rsid w:val="006275A8"/>
    <w:rsid w:val="00627CBD"/>
    <w:rsid w:val="00632D99"/>
    <w:rsid w:val="00633AF7"/>
    <w:rsid w:val="00634DE3"/>
    <w:rsid w:val="006353EC"/>
    <w:rsid w:val="006367DB"/>
    <w:rsid w:val="006368C9"/>
    <w:rsid w:val="0063763C"/>
    <w:rsid w:val="00640B10"/>
    <w:rsid w:val="00641A92"/>
    <w:rsid w:val="00642B5E"/>
    <w:rsid w:val="00643313"/>
    <w:rsid w:val="00644223"/>
    <w:rsid w:val="00644A9C"/>
    <w:rsid w:val="006462BB"/>
    <w:rsid w:val="00646414"/>
    <w:rsid w:val="0065093A"/>
    <w:rsid w:val="00650991"/>
    <w:rsid w:val="00652D3E"/>
    <w:rsid w:val="00653EE6"/>
    <w:rsid w:val="006546BE"/>
    <w:rsid w:val="00654B00"/>
    <w:rsid w:val="0065533C"/>
    <w:rsid w:val="006568BA"/>
    <w:rsid w:val="00657AAD"/>
    <w:rsid w:val="00660638"/>
    <w:rsid w:val="0066140C"/>
    <w:rsid w:val="00662061"/>
    <w:rsid w:val="006624EC"/>
    <w:rsid w:val="00663E41"/>
    <w:rsid w:val="0066514D"/>
    <w:rsid w:val="00665A13"/>
    <w:rsid w:val="00667781"/>
    <w:rsid w:val="00670CE0"/>
    <w:rsid w:val="00671BD1"/>
    <w:rsid w:val="00672B53"/>
    <w:rsid w:val="00672D3C"/>
    <w:rsid w:val="006731E9"/>
    <w:rsid w:val="00674886"/>
    <w:rsid w:val="006754DC"/>
    <w:rsid w:val="0067600F"/>
    <w:rsid w:val="00676A5D"/>
    <w:rsid w:val="00677A1D"/>
    <w:rsid w:val="00680B82"/>
    <w:rsid w:val="00681E92"/>
    <w:rsid w:val="0068347C"/>
    <w:rsid w:val="00684902"/>
    <w:rsid w:val="00685580"/>
    <w:rsid w:val="00685953"/>
    <w:rsid w:val="00685A87"/>
    <w:rsid w:val="00686B0A"/>
    <w:rsid w:val="00687292"/>
    <w:rsid w:val="006873A9"/>
    <w:rsid w:val="006908B1"/>
    <w:rsid w:val="00693401"/>
    <w:rsid w:val="006936C7"/>
    <w:rsid w:val="00693A98"/>
    <w:rsid w:val="00694382"/>
    <w:rsid w:val="0069454B"/>
    <w:rsid w:val="006950BF"/>
    <w:rsid w:val="00696BFF"/>
    <w:rsid w:val="0069731F"/>
    <w:rsid w:val="00697FC9"/>
    <w:rsid w:val="006A00FD"/>
    <w:rsid w:val="006A0D88"/>
    <w:rsid w:val="006A2832"/>
    <w:rsid w:val="006A2AC1"/>
    <w:rsid w:val="006A2F78"/>
    <w:rsid w:val="006A5336"/>
    <w:rsid w:val="006A54A3"/>
    <w:rsid w:val="006A60C3"/>
    <w:rsid w:val="006A672E"/>
    <w:rsid w:val="006A78DF"/>
    <w:rsid w:val="006B1413"/>
    <w:rsid w:val="006B161D"/>
    <w:rsid w:val="006B1B32"/>
    <w:rsid w:val="006B2678"/>
    <w:rsid w:val="006B28D7"/>
    <w:rsid w:val="006B3768"/>
    <w:rsid w:val="006B37DA"/>
    <w:rsid w:val="006B74AA"/>
    <w:rsid w:val="006C0E35"/>
    <w:rsid w:val="006C14B0"/>
    <w:rsid w:val="006C318A"/>
    <w:rsid w:val="006C4698"/>
    <w:rsid w:val="006C4B70"/>
    <w:rsid w:val="006C5BF7"/>
    <w:rsid w:val="006C60B0"/>
    <w:rsid w:val="006C7FEE"/>
    <w:rsid w:val="006D07A2"/>
    <w:rsid w:val="006D1AB5"/>
    <w:rsid w:val="006D2674"/>
    <w:rsid w:val="006D2F41"/>
    <w:rsid w:val="006D38F3"/>
    <w:rsid w:val="006D3A3F"/>
    <w:rsid w:val="006D59ED"/>
    <w:rsid w:val="006D59F0"/>
    <w:rsid w:val="006D6F32"/>
    <w:rsid w:val="006E17F4"/>
    <w:rsid w:val="006E1D40"/>
    <w:rsid w:val="006E22C8"/>
    <w:rsid w:val="006E264F"/>
    <w:rsid w:val="006E29B8"/>
    <w:rsid w:val="006E2A21"/>
    <w:rsid w:val="006E2C15"/>
    <w:rsid w:val="006E2D3D"/>
    <w:rsid w:val="006E3912"/>
    <w:rsid w:val="006E555F"/>
    <w:rsid w:val="006E6182"/>
    <w:rsid w:val="006E6566"/>
    <w:rsid w:val="006E6810"/>
    <w:rsid w:val="006E6816"/>
    <w:rsid w:val="006E69FE"/>
    <w:rsid w:val="006E79B6"/>
    <w:rsid w:val="006F0B92"/>
    <w:rsid w:val="006F1003"/>
    <w:rsid w:val="006F14C4"/>
    <w:rsid w:val="006F18C1"/>
    <w:rsid w:val="006F3103"/>
    <w:rsid w:val="006F44A9"/>
    <w:rsid w:val="006F4DE4"/>
    <w:rsid w:val="006F6F4B"/>
    <w:rsid w:val="006F7DB3"/>
    <w:rsid w:val="00700AEB"/>
    <w:rsid w:val="00700CD0"/>
    <w:rsid w:val="007014A6"/>
    <w:rsid w:val="00702504"/>
    <w:rsid w:val="0070261F"/>
    <w:rsid w:val="00703BD8"/>
    <w:rsid w:val="00703FD7"/>
    <w:rsid w:val="007043D5"/>
    <w:rsid w:val="00704B1B"/>
    <w:rsid w:val="0070533A"/>
    <w:rsid w:val="007110EF"/>
    <w:rsid w:val="007111E9"/>
    <w:rsid w:val="007129AD"/>
    <w:rsid w:val="00712A69"/>
    <w:rsid w:val="007149E2"/>
    <w:rsid w:val="0071623B"/>
    <w:rsid w:val="007162BE"/>
    <w:rsid w:val="00717142"/>
    <w:rsid w:val="0071726F"/>
    <w:rsid w:val="007175F9"/>
    <w:rsid w:val="00717CCA"/>
    <w:rsid w:val="00720878"/>
    <w:rsid w:val="0072122B"/>
    <w:rsid w:val="00721AA3"/>
    <w:rsid w:val="00721C58"/>
    <w:rsid w:val="00722930"/>
    <w:rsid w:val="00722E1E"/>
    <w:rsid w:val="0072317A"/>
    <w:rsid w:val="00730371"/>
    <w:rsid w:val="00730613"/>
    <w:rsid w:val="007312AF"/>
    <w:rsid w:val="00732570"/>
    <w:rsid w:val="00734368"/>
    <w:rsid w:val="00734EF0"/>
    <w:rsid w:val="00735398"/>
    <w:rsid w:val="0074008A"/>
    <w:rsid w:val="00740B3D"/>
    <w:rsid w:val="007438A6"/>
    <w:rsid w:val="007450B2"/>
    <w:rsid w:val="00745E1B"/>
    <w:rsid w:val="00747E83"/>
    <w:rsid w:val="007513CC"/>
    <w:rsid w:val="007524E2"/>
    <w:rsid w:val="00752916"/>
    <w:rsid w:val="007533E0"/>
    <w:rsid w:val="0075395B"/>
    <w:rsid w:val="00754032"/>
    <w:rsid w:val="0075501E"/>
    <w:rsid w:val="0075539F"/>
    <w:rsid w:val="0075542D"/>
    <w:rsid w:val="007557EF"/>
    <w:rsid w:val="007625DB"/>
    <w:rsid w:val="00762B7B"/>
    <w:rsid w:val="007639EA"/>
    <w:rsid w:val="0076433F"/>
    <w:rsid w:val="00765FE1"/>
    <w:rsid w:val="00766297"/>
    <w:rsid w:val="007666E2"/>
    <w:rsid w:val="00767E0B"/>
    <w:rsid w:val="007724B7"/>
    <w:rsid w:val="00774887"/>
    <w:rsid w:val="0077595E"/>
    <w:rsid w:val="00776BEE"/>
    <w:rsid w:val="00776FC1"/>
    <w:rsid w:val="00777761"/>
    <w:rsid w:val="00777AD0"/>
    <w:rsid w:val="00781438"/>
    <w:rsid w:val="00781742"/>
    <w:rsid w:val="00783095"/>
    <w:rsid w:val="00783A05"/>
    <w:rsid w:val="00783A48"/>
    <w:rsid w:val="00784726"/>
    <w:rsid w:val="00786069"/>
    <w:rsid w:val="007861BE"/>
    <w:rsid w:val="00786676"/>
    <w:rsid w:val="0079060E"/>
    <w:rsid w:val="00791D9B"/>
    <w:rsid w:val="00793294"/>
    <w:rsid w:val="0079359A"/>
    <w:rsid w:val="00793E49"/>
    <w:rsid w:val="00793E6F"/>
    <w:rsid w:val="007942D3"/>
    <w:rsid w:val="00795698"/>
    <w:rsid w:val="007962B1"/>
    <w:rsid w:val="007A0F0E"/>
    <w:rsid w:val="007A1C6D"/>
    <w:rsid w:val="007A2457"/>
    <w:rsid w:val="007A2884"/>
    <w:rsid w:val="007A2EAB"/>
    <w:rsid w:val="007A4DE0"/>
    <w:rsid w:val="007A4FDD"/>
    <w:rsid w:val="007A54A3"/>
    <w:rsid w:val="007A657B"/>
    <w:rsid w:val="007A7367"/>
    <w:rsid w:val="007B069E"/>
    <w:rsid w:val="007B0861"/>
    <w:rsid w:val="007B1250"/>
    <w:rsid w:val="007B1E83"/>
    <w:rsid w:val="007B2162"/>
    <w:rsid w:val="007B22CD"/>
    <w:rsid w:val="007B2825"/>
    <w:rsid w:val="007B2AB3"/>
    <w:rsid w:val="007B320A"/>
    <w:rsid w:val="007B44D3"/>
    <w:rsid w:val="007B4788"/>
    <w:rsid w:val="007B48D4"/>
    <w:rsid w:val="007B4B02"/>
    <w:rsid w:val="007B6B65"/>
    <w:rsid w:val="007C0207"/>
    <w:rsid w:val="007C083F"/>
    <w:rsid w:val="007C0A3F"/>
    <w:rsid w:val="007C4018"/>
    <w:rsid w:val="007C41DE"/>
    <w:rsid w:val="007C4B84"/>
    <w:rsid w:val="007C4CA1"/>
    <w:rsid w:val="007C5352"/>
    <w:rsid w:val="007C59F7"/>
    <w:rsid w:val="007C7C6D"/>
    <w:rsid w:val="007D0DF4"/>
    <w:rsid w:val="007D1800"/>
    <w:rsid w:val="007D26A6"/>
    <w:rsid w:val="007D4457"/>
    <w:rsid w:val="007D5A37"/>
    <w:rsid w:val="007D6830"/>
    <w:rsid w:val="007D70CC"/>
    <w:rsid w:val="007E0411"/>
    <w:rsid w:val="007E3A16"/>
    <w:rsid w:val="007E4E0D"/>
    <w:rsid w:val="007E5688"/>
    <w:rsid w:val="007F08BF"/>
    <w:rsid w:val="007F1E42"/>
    <w:rsid w:val="007F236E"/>
    <w:rsid w:val="007F47FE"/>
    <w:rsid w:val="007F59B0"/>
    <w:rsid w:val="007F5B93"/>
    <w:rsid w:val="007F725E"/>
    <w:rsid w:val="008039D7"/>
    <w:rsid w:val="00803AC1"/>
    <w:rsid w:val="00803F15"/>
    <w:rsid w:val="00803FA1"/>
    <w:rsid w:val="0080426D"/>
    <w:rsid w:val="008047FA"/>
    <w:rsid w:val="00805E34"/>
    <w:rsid w:val="00807D8E"/>
    <w:rsid w:val="008113DF"/>
    <w:rsid w:val="00812C82"/>
    <w:rsid w:val="00813494"/>
    <w:rsid w:val="00813706"/>
    <w:rsid w:val="00813AF5"/>
    <w:rsid w:val="008148E7"/>
    <w:rsid w:val="0081578D"/>
    <w:rsid w:val="008172D9"/>
    <w:rsid w:val="00822FCE"/>
    <w:rsid w:val="00824BD3"/>
    <w:rsid w:val="00826BAB"/>
    <w:rsid w:val="00830203"/>
    <w:rsid w:val="00830842"/>
    <w:rsid w:val="00830DDD"/>
    <w:rsid w:val="00831749"/>
    <w:rsid w:val="00833A0E"/>
    <w:rsid w:val="00835377"/>
    <w:rsid w:val="008353CB"/>
    <w:rsid w:val="008357DA"/>
    <w:rsid w:val="008358D6"/>
    <w:rsid w:val="008365F6"/>
    <w:rsid w:val="00836EC1"/>
    <w:rsid w:val="00840305"/>
    <w:rsid w:val="00840D1A"/>
    <w:rsid w:val="00841A86"/>
    <w:rsid w:val="008422F7"/>
    <w:rsid w:val="008423C2"/>
    <w:rsid w:val="00842B2C"/>
    <w:rsid w:val="0084573A"/>
    <w:rsid w:val="00845D48"/>
    <w:rsid w:val="0084651D"/>
    <w:rsid w:val="00846DFD"/>
    <w:rsid w:val="00847ABB"/>
    <w:rsid w:val="008502A0"/>
    <w:rsid w:val="0085054C"/>
    <w:rsid w:val="00850ACF"/>
    <w:rsid w:val="008517E0"/>
    <w:rsid w:val="00851975"/>
    <w:rsid w:val="00852F02"/>
    <w:rsid w:val="00853770"/>
    <w:rsid w:val="008541C6"/>
    <w:rsid w:val="00855E27"/>
    <w:rsid w:val="00857697"/>
    <w:rsid w:val="008603F2"/>
    <w:rsid w:val="00860BE8"/>
    <w:rsid w:val="00861ED8"/>
    <w:rsid w:val="0086208E"/>
    <w:rsid w:val="00862F1B"/>
    <w:rsid w:val="00864203"/>
    <w:rsid w:val="00865383"/>
    <w:rsid w:val="008671A5"/>
    <w:rsid w:val="008707CA"/>
    <w:rsid w:val="00870E9F"/>
    <w:rsid w:val="00872AD8"/>
    <w:rsid w:val="00873BCB"/>
    <w:rsid w:val="00874714"/>
    <w:rsid w:val="00874F38"/>
    <w:rsid w:val="00875708"/>
    <w:rsid w:val="00876268"/>
    <w:rsid w:val="00876828"/>
    <w:rsid w:val="008819FF"/>
    <w:rsid w:val="00881B65"/>
    <w:rsid w:val="008823A8"/>
    <w:rsid w:val="00884501"/>
    <w:rsid w:val="00884CF7"/>
    <w:rsid w:val="00884D84"/>
    <w:rsid w:val="00885901"/>
    <w:rsid w:val="00885ACC"/>
    <w:rsid w:val="0088797A"/>
    <w:rsid w:val="00887F34"/>
    <w:rsid w:val="008917DA"/>
    <w:rsid w:val="00893699"/>
    <w:rsid w:val="00893876"/>
    <w:rsid w:val="00893DE5"/>
    <w:rsid w:val="008961F6"/>
    <w:rsid w:val="00897210"/>
    <w:rsid w:val="008A0676"/>
    <w:rsid w:val="008A0DFA"/>
    <w:rsid w:val="008A1018"/>
    <w:rsid w:val="008A3527"/>
    <w:rsid w:val="008A3ECB"/>
    <w:rsid w:val="008A492C"/>
    <w:rsid w:val="008A4E63"/>
    <w:rsid w:val="008A559A"/>
    <w:rsid w:val="008A5C66"/>
    <w:rsid w:val="008B014E"/>
    <w:rsid w:val="008B110A"/>
    <w:rsid w:val="008B123A"/>
    <w:rsid w:val="008B1752"/>
    <w:rsid w:val="008B23AF"/>
    <w:rsid w:val="008B2560"/>
    <w:rsid w:val="008B5C17"/>
    <w:rsid w:val="008B743B"/>
    <w:rsid w:val="008C10E6"/>
    <w:rsid w:val="008C14CC"/>
    <w:rsid w:val="008C2082"/>
    <w:rsid w:val="008C294E"/>
    <w:rsid w:val="008C3134"/>
    <w:rsid w:val="008C577E"/>
    <w:rsid w:val="008C627B"/>
    <w:rsid w:val="008C6BC1"/>
    <w:rsid w:val="008C7821"/>
    <w:rsid w:val="008D01B2"/>
    <w:rsid w:val="008D09A2"/>
    <w:rsid w:val="008D0C53"/>
    <w:rsid w:val="008D1437"/>
    <w:rsid w:val="008D1BD2"/>
    <w:rsid w:val="008D213C"/>
    <w:rsid w:val="008D267E"/>
    <w:rsid w:val="008D2A5C"/>
    <w:rsid w:val="008D34F1"/>
    <w:rsid w:val="008D3B3C"/>
    <w:rsid w:val="008D3F3A"/>
    <w:rsid w:val="008D4220"/>
    <w:rsid w:val="008D5931"/>
    <w:rsid w:val="008D67B2"/>
    <w:rsid w:val="008D6986"/>
    <w:rsid w:val="008E0729"/>
    <w:rsid w:val="008E0C12"/>
    <w:rsid w:val="008E192C"/>
    <w:rsid w:val="008E2534"/>
    <w:rsid w:val="008E26B0"/>
    <w:rsid w:val="008E3646"/>
    <w:rsid w:val="008E5622"/>
    <w:rsid w:val="008E64C6"/>
    <w:rsid w:val="008E687F"/>
    <w:rsid w:val="008F080A"/>
    <w:rsid w:val="008F260C"/>
    <w:rsid w:val="008F4A25"/>
    <w:rsid w:val="008F56FC"/>
    <w:rsid w:val="008F669E"/>
    <w:rsid w:val="008F67B2"/>
    <w:rsid w:val="008F6FB2"/>
    <w:rsid w:val="008F72B1"/>
    <w:rsid w:val="008F7405"/>
    <w:rsid w:val="0090089E"/>
    <w:rsid w:val="00900CF3"/>
    <w:rsid w:val="009012F4"/>
    <w:rsid w:val="009018B5"/>
    <w:rsid w:val="00903AA9"/>
    <w:rsid w:val="00905CA3"/>
    <w:rsid w:val="0090732A"/>
    <w:rsid w:val="009102B1"/>
    <w:rsid w:val="009105DF"/>
    <w:rsid w:val="00910775"/>
    <w:rsid w:val="00910E8B"/>
    <w:rsid w:val="00910EE2"/>
    <w:rsid w:val="00910F90"/>
    <w:rsid w:val="00911EDF"/>
    <w:rsid w:val="009142D6"/>
    <w:rsid w:val="0091430F"/>
    <w:rsid w:val="00915749"/>
    <w:rsid w:val="0091616C"/>
    <w:rsid w:val="00920271"/>
    <w:rsid w:val="0092071F"/>
    <w:rsid w:val="009215BB"/>
    <w:rsid w:val="009217F9"/>
    <w:rsid w:val="00921BAD"/>
    <w:rsid w:val="00927993"/>
    <w:rsid w:val="0093045E"/>
    <w:rsid w:val="00930C88"/>
    <w:rsid w:val="00932E9B"/>
    <w:rsid w:val="009330F9"/>
    <w:rsid w:val="009336D6"/>
    <w:rsid w:val="00934520"/>
    <w:rsid w:val="009360A4"/>
    <w:rsid w:val="00936674"/>
    <w:rsid w:val="00937226"/>
    <w:rsid w:val="00940185"/>
    <w:rsid w:val="00940801"/>
    <w:rsid w:val="009409AC"/>
    <w:rsid w:val="00940D2D"/>
    <w:rsid w:val="00942B6E"/>
    <w:rsid w:val="00946CDC"/>
    <w:rsid w:val="00952041"/>
    <w:rsid w:val="0095286D"/>
    <w:rsid w:val="00953576"/>
    <w:rsid w:val="00954A3E"/>
    <w:rsid w:val="009559C4"/>
    <w:rsid w:val="00957334"/>
    <w:rsid w:val="00957814"/>
    <w:rsid w:val="0096010D"/>
    <w:rsid w:val="00960408"/>
    <w:rsid w:val="009612EB"/>
    <w:rsid w:val="00961BBC"/>
    <w:rsid w:val="00961C94"/>
    <w:rsid w:val="00961CD4"/>
    <w:rsid w:val="00962438"/>
    <w:rsid w:val="00962B2B"/>
    <w:rsid w:val="00967674"/>
    <w:rsid w:val="009700EA"/>
    <w:rsid w:val="009700EE"/>
    <w:rsid w:val="009735A4"/>
    <w:rsid w:val="00974A1E"/>
    <w:rsid w:val="00977538"/>
    <w:rsid w:val="00977929"/>
    <w:rsid w:val="00981B34"/>
    <w:rsid w:val="0098397A"/>
    <w:rsid w:val="00986A53"/>
    <w:rsid w:val="009900FC"/>
    <w:rsid w:val="009909A2"/>
    <w:rsid w:val="00993DAF"/>
    <w:rsid w:val="00994121"/>
    <w:rsid w:val="009944E7"/>
    <w:rsid w:val="0099454C"/>
    <w:rsid w:val="009953A5"/>
    <w:rsid w:val="0099679F"/>
    <w:rsid w:val="009A14AF"/>
    <w:rsid w:val="009A1545"/>
    <w:rsid w:val="009A39E3"/>
    <w:rsid w:val="009A528E"/>
    <w:rsid w:val="009A5CC7"/>
    <w:rsid w:val="009B0876"/>
    <w:rsid w:val="009B0B23"/>
    <w:rsid w:val="009B1A74"/>
    <w:rsid w:val="009B1F29"/>
    <w:rsid w:val="009B4961"/>
    <w:rsid w:val="009B4C8B"/>
    <w:rsid w:val="009B6204"/>
    <w:rsid w:val="009B6714"/>
    <w:rsid w:val="009B7058"/>
    <w:rsid w:val="009B7715"/>
    <w:rsid w:val="009C1DDF"/>
    <w:rsid w:val="009C1E36"/>
    <w:rsid w:val="009C219D"/>
    <w:rsid w:val="009C3D66"/>
    <w:rsid w:val="009C3E9A"/>
    <w:rsid w:val="009C4D1F"/>
    <w:rsid w:val="009C4D92"/>
    <w:rsid w:val="009C582E"/>
    <w:rsid w:val="009C59E1"/>
    <w:rsid w:val="009C5DBE"/>
    <w:rsid w:val="009C6F7D"/>
    <w:rsid w:val="009D039A"/>
    <w:rsid w:val="009D07AE"/>
    <w:rsid w:val="009D17E6"/>
    <w:rsid w:val="009D3279"/>
    <w:rsid w:val="009D478F"/>
    <w:rsid w:val="009D5EEA"/>
    <w:rsid w:val="009D66A0"/>
    <w:rsid w:val="009D6F81"/>
    <w:rsid w:val="009D7BCD"/>
    <w:rsid w:val="009D7D76"/>
    <w:rsid w:val="009E0359"/>
    <w:rsid w:val="009E186C"/>
    <w:rsid w:val="009E1D7D"/>
    <w:rsid w:val="009E1F6E"/>
    <w:rsid w:val="009E45A8"/>
    <w:rsid w:val="009E4CD8"/>
    <w:rsid w:val="009E5183"/>
    <w:rsid w:val="009E77D9"/>
    <w:rsid w:val="009F0082"/>
    <w:rsid w:val="009F1DDD"/>
    <w:rsid w:val="009F37A4"/>
    <w:rsid w:val="009F5A77"/>
    <w:rsid w:val="009F61B2"/>
    <w:rsid w:val="009F7B1F"/>
    <w:rsid w:val="00A00461"/>
    <w:rsid w:val="00A01698"/>
    <w:rsid w:val="00A024AD"/>
    <w:rsid w:val="00A0268B"/>
    <w:rsid w:val="00A031B0"/>
    <w:rsid w:val="00A032FE"/>
    <w:rsid w:val="00A03C55"/>
    <w:rsid w:val="00A04CD4"/>
    <w:rsid w:val="00A04E4F"/>
    <w:rsid w:val="00A05CBF"/>
    <w:rsid w:val="00A05D82"/>
    <w:rsid w:val="00A075EE"/>
    <w:rsid w:val="00A12F70"/>
    <w:rsid w:val="00A1320E"/>
    <w:rsid w:val="00A16918"/>
    <w:rsid w:val="00A16C12"/>
    <w:rsid w:val="00A17E8A"/>
    <w:rsid w:val="00A20653"/>
    <w:rsid w:val="00A20AF8"/>
    <w:rsid w:val="00A220A8"/>
    <w:rsid w:val="00A23152"/>
    <w:rsid w:val="00A24905"/>
    <w:rsid w:val="00A25670"/>
    <w:rsid w:val="00A2578B"/>
    <w:rsid w:val="00A267F8"/>
    <w:rsid w:val="00A26BD5"/>
    <w:rsid w:val="00A271E3"/>
    <w:rsid w:val="00A27BE8"/>
    <w:rsid w:val="00A27C4D"/>
    <w:rsid w:val="00A3077B"/>
    <w:rsid w:val="00A30A81"/>
    <w:rsid w:val="00A32401"/>
    <w:rsid w:val="00A343A4"/>
    <w:rsid w:val="00A34AB3"/>
    <w:rsid w:val="00A34CA1"/>
    <w:rsid w:val="00A36F44"/>
    <w:rsid w:val="00A372AF"/>
    <w:rsid w:val="00A37AA3"/>
    <w:rsid w:val="00A41374"/>
    <w:rsid w:val="00A41E46"/>
    <w:rsid w:val="00A42E9B"/>
    <w:rsid w:val="00A44F73"/>
    <w:rsid w:val="00A45FD4"/>
    <w:rsid w:val="00A4726A"/>
    <w:rsid w:val="00A50AF0"/>
    <w:rsid w:val="00A511F9"/>
    <w:rsid w:val="00A51387"/>
    <w:rsid w:val="00A520AE"/>
    <w:rsid w:val="00A521E6"/>
    <w:rsid w:val="00A52F31"/>
    <w:rsid w:val="00A5443C"/>
    <w:rsid w:val="00A60EFF"/>
    <w:rsid w:val="00A619C8"/>
    <w:rsid w:val="00A61A36"/>
    <w:rsid w:val="00A61C6C"/>
    <w:rsid w:val="00A61FF2"/>
    <w:rsid w:val="00A62063"/>
    <w:rsid w:val="00A62662"/>
    <w:rsid w:val="00A6543A"/>
    <w:rsid w:val="00A702FC"/>
    <w:rsid w:val="00A704B3"/>
    <w:rsid w:val="00A70633"/>
    <w:rsid w:val="00A71666"/>
    <w:rsid w:val="00A72193"/>
    <w:rsid w:val="00A723B0"/>
    <w:rsid w:val="00A72C2A"/>
    <w:rsid w:val="00A74493"/>
    <w:rsid w:val="00A74DCD"/>
    <w:rsid w:val="00A751B3"/>
    <w:rsid w:val="00A765AC"/>
    <w:rsid w:val="00A76C25"/>
    <w:rsid w:val="00A76F2D"/>
    <w:rsid w:val="00A80B03"/>
    <w:rsid w:val="00A8134B"/>
    <w:rsid w:val="00A828FF"/>
    <w:rsid w:val="00A830B6"/>
    <w:rsid w:val="00A83A8A"/>
    <w:rsid w:val="00A83AB8"/>
    <w:rsid w:val="00A843C2"/>
    <w:rsid w:val="00A849F4"/>
    <w:rsid w:val="00A85629"/>
    <w:rsid w:val="00A86247"/>
    <w:rsid w:val="00A90417"/>
    <w:rsid w:val="00A9085C"/>
    <w:rsid w:val="00A90A64"/>
    <w:rsid w:val="00A90AB3"/>
    <w:rsid w:val="00A90E27"/>
    <w:rsid w:val="00A91090"/>
    <w:rsid w:val="00A91441"/>
    <w:rsid w:val="00A92402"/>
    <w:rsid w:val="00A93241"/>
    <w:rsid w:val="00A94ACE"/>
    <w:rsid w:val="00A95749"/>
    <w:rsid w:val="00A969D2"/>
    <w:rsid w:val="00A96D44"/>
    <w:rsid w:val="00AA0271"/>
    <w:rsid w:val="00AA05EC"/>
    <w:rsid w:val="00AA0E8F"/>
    <w:rsid w:val="00AA1180"/>
    <w:rsid w:val="00AA1388"/>
    <w:rsid w:val="00AA1AC6"/>
    <w:rsid w:val="00AA1C87"/>
    <w:rsid w:val="00AA1E71"/>
    <w:rsid w:val="00AA33C8"/>
    <w:rsid w:val="00AA3D91"/>
    <w:rsid w:val="00AA75E6"/>
    <w:rsid w:val="00AB0361"/>
    <w:rsid w:val="00AB04A6"/>
    <w:rsid w:val="00AB0908"/>
    <w:rsid w:val="00AB0FFF"/>
    <w:rsid w:val="00AB17C3"/>
    <w:rsid w:val="00AB1832"/>
    <w:rsid w:val="00AB1AF6"/>
    <w:rsid w:val="00AB5D24"/>
    <w:rsid w:val="00AB5F9E"/>
    <w:rsid w:val="00AB73ED"/>
    <w:rsid w:val="00AB75A0"/>
    <w:rsid w:val="00AC140A"/>
    <w:rsid w:val="00AC1AA7"/>
    <w:rsid w:val="00AC1B2C"/>
    <w:rsid w:val="00AC205E"/>
    <w:rsid w:val="00AC2176"/>
    <w:rsid w:val="00AC5850"/>
    <w:rsid w:val="00AC5AD8"/>
    <w:rsid w:val="00AC65C3"/>
    <w:rsid w:val="00AC786A"/>
    <w:rsid w:val="00AD11E3"/>
    <w:rsid w:val="00AD2D96"/>
    <w:rsid w:val="00AD31BF"/>
    <w:rsid w:val="00AD31F4"/>
    <w:rsid w:val="00AD34F0"/>
    <w:rsid w:val="00AD434C"/>
    <w:rsid w:val="00AD4758"/>
    <w:rsid w:val="00AD5BED"/>
    <w:rsid w:val="00AD5EBF"/>
    <w:rsid w:val="00AD72AC"/>
    <w:rsid w:val="00AE1B61"/>
    <w:rsid w:val="00AE1C87"/>
    <w:rsid w:val="00AE2288"/>
    <w:rsid w:val="00AE26AD"/>
    <w:rsid w:val="00AE3708"/>
    <w:rsid w:val="00AE390E"/>
    <w:rsid w:val="00AE64AF"/>
    <w:rsid w:val="00AE672F"/>
    <w:rsid w:val="00AE726F"/>
    <w:rsid w:val="00AE75DC"/>
    <w:rsid w:val="00AE7645"/>
    <w:rsid w:val="00AE7A50"/>
    <w:rsid w:val="00AF1C75"/>
    <w:rsid w:val="00AF2666"/>
    <w:rsid w:val="00AF3C86"/>
    <w:rsid w:val="00AF6242"/>
    <w:rsid w:val="00AF6764"/>
    <w:rsid w:val="00AF6806"/>
    <w:rsid w:val="00AF6A34"/>
    <w:rsid w:val="00AF7C5C"/>
    <w:rsid w:val="00B00A01"/>
    <w:rsid w:val="00B0411F"/>
    <w:rsid w:val="00B055DA"/>
    <w:rsid w:val="00B0568C"/>
    <w:rsid w:val="00B06832"/>
    <w:rsid w:val="00B06DC7"/>
    <w:rsid w:val="00B06EBC"/>
    <w:rsid w:val="00B06FEA"/>
    <w:rsid w:val="00B12054"/>
    <w:rsid w:val="00B121D6"/>
    <w:rsid w:val="00B129CA"/>
    <w:rsid w:val="00B1508C"/>
    <w:rsid w:val="00B15214"/>
    <w:rsid w:val="00B15F97"/>
    <w:rsid w:val="00B17CAC"/>
    <w:rsid w:val="00B2044C"/>
    <w:rsid w:val="00B22537"/>
    <w:rsid w:val="00B231DA"/>
    <w:rsid w:val="00B240F8"/>
    <w:rsid w:val="00B26734"/>
    <w:rsid w:val="00B26B29"/>
    <w:rsid w:val="00B303A6"/>
    <w:rsid w:val="00B30831"/>
    <w:rsid w:val="00B30854"/>
    <w:rsid w:val="00B30C1F"/>
    <w:rsid w:val="00B33225"/>
    <w:rsid w:val="00B33B56"/>
    <w:rsid w:val="00B342B7"/>
    <w:rsid w:val="00B3497F"/>
    <w:rsid w:val="00B34AD7"/>
    <w:rsid w:val="00B37E49"/>
    <w:rsid w:val="00B37F8C"/>
    <w:rsid w:val="00B40D75"/>
    <w:rsid w:val="00B41EDA"/>
    <w:rsid w:val="00B41FEC"/>
    <w:rsid w:val="00B43D6D"/>
    <w:rsid w:val="00B462C4"/>
    <w:rsid w:val="00B465F6"/>
    <w:rsid w:val="00B4696E"/>
    <w:rsid w:val="00B46CF5"/>
    <w:rsid w:val="00B5303B"/>
    <w:rsid w:val="00B530B7"/>
    <w:rsid w:val="00B55581"/>
    <w:rsid w:val="00B5578D"/>
    <w:rsid w:val="00B55B85"/>
    <w:rsid w:val="00B57B5B"/>
    <w:rsid w:val="00B617AB"/>
    <w:rsid w:val="00B6269A"/>
    <w:rsid w:val="00B63256"/>
    <w:rsid w:val="00B63652"/>
    <w:rsid w:val="00B63BA0"/>
    <w:rsid w:val="00B646AA"/>
    <w:rsid w:val="00B65A00"/>
    <w:rsid w:val="00B65A35"/>
    <w:rsid w:val="00B669B7"/>
    <w:rsid w:val="00B66CD4"/>
    <w:rsid w:val="00B6794A"/>
    <w:rsid w:val="00B70AE6"/>
    <w:rsid w:val="00B7120F"/>
    <w:rsid w:val="00B714AC"/>
    <w:rsid w:val="00B724FD"/>
    <w:rsid w:val="00B73D64"/>
    <w:rsid w:val="00B73E9F"/>
    <w:rsid w:val="00B75A23"/>
    <w:rsid w:val="00B7672C"/>
    <w:rsid w:val="00B7686B"/>
    <w:rsid w:val="00B76F35"/>
    <w:rsid w:val="00B808F0"/>
    <w:rsid w:val="00B81490"/>
    <w:rsid w:val="00B82534"/>
    <w:rsid w:val="00B833D4"/>
    <w:rsid w:val="00B83E49"/>
    <w:rsid w:val="00B85F33"/>
    <w:rsid w:val="00B8623D"/>
    <w:rsid w:val="00B86852"/>
    <w:rsid w:val="00B871E6"/>
    <w:rsid w:val="00B90B63"/>
    <w:rsid w:val="00B9185F"/>
    <w:rsid w:val="00B93BBA"/>
    <w:rsid w:val="00B95A89"/>
    <w:rsid w:val="00B976B1"/>
    <w:rsid w:val="00B97D08"/>
    <w:rsid w:val="00B97FDE"/>
    <w:rsid w:val="00BA02BC"/>
    <w:rsid w:val="00BA0832"/>
    <w:rsid w:val="00BA1A5C"/>
    <w:rsid w:val="00BA3E36"/>
    <w:rsid w:val="00BA40A9"/>
    <w:rsid w:val="00BA6452"/>
    <w:rsid w:val="00BA7810"/>
    <w:rsid w:val="00BA7F09"/>
    <w:rsid w:val="00BB09F1"/>
    <w:rsid w:val="00BB1968"/>
    <w:rsid w:val="00BB19B9"/>
    <w:rsid w:val="00BB22E4"/>
    <w:rsid w:val="00BB302D"/>
    <w:rsid w:val="00BB330C"/>
    <w:rsid w:val="00BB4723"/>
    <w:rsid w:val="00BB563D"/>
    <w:rsid w:val="00BB5757"/>
    <w:rsid w:val="00BB5AB3"/>
    <w:rsid w:val="00BB5BE5"/>
    <w:rsid w:val="00BB7777"/>
    <w:rsid w:val="00BC1D79"/>
    <w:rsid w:val="00BC25FC"/>
    <w:rsid w:val="00BC2779"/>
    <w:rsid w:val="00BC36AE"/>
    <w:rsid w:val="00BC3BEC"/>
    <w:rsid w:val="00BC44E1"/>
    <w:rsid w:val="00BC5275"/>
    <w:rsid w:val="00BC5AD6"/>
    <w:rsid w:val="00BC65C1"/>
    <w:rsid w:val="00BD0578"/>
    <w:rsid w:val="00BD2587"/>
    <w:rsid w:val="00BD3759"/>
    <w:rsid w:val="00BD3FEF"/>
    <w:rsid w:val="00BD440A"/>
    <w:rsid w:val="00BD4F8D"/>
    <w:rsid w:val="00BD6428"/>
    <w:rsid w:val="00BD6B06"/>
    <w:rsid w:val="00BD75D9"/>
    <w:rsid w:val="00BE012C"/>
    <w:rsid w:val="00BE0A60"/>
    <w:rsid w:val="00BE1649"/>
    <w:rsid w:val="00BE29E2"/>
    <w:rsid w:val="00BE3569"/>
    <w:rsid w:val="00BE449A"/>
    <w:rsid w:val="00BE52BD"/>
    <w:rsid w:val="00BE6D08"/>
    <w:rsid w:val="00BE7480"/>
    <w:rsid w:val="00BF2340"/>
    <w:rsid w:val="00BF28E3"/>
    <w:rsid w:val="00BF3279"/>
    <w:rsid w:val="00BF50C2"/>
    <w:rsid w:val="00BF5A7E"/>
    <w:rsid w:val="00BF6B54"/>
    <w:rsid w:val="00BF6F48"/>
    <w:rsid w:val="00BF7831"/>
    <w:rsid w:val="00BF7EC4"/>
    <w:rsid w:val="00C005F2"/>
    <w:rsid w:val="00C00678"/>
    <w:rsid w:val="00C0297E"/>
    <w:rsid w:val="00C02A37"/>
    <w:rsid w:val="00C02B9A"/>
    <w:rsid w:val="00C042E1"/>
    <w:rsid w:val="00C04356"/>
    <w:rsid w:val="00C0495C"/>
    <w:rsid w:val="00C0539B"/>
    <w:rsid w:val="00C05508"/>
    <w:rsid w:val="00C05665"/>
    <w:rsid w:val="00C06BFB"/>
    <w:rsid w:val="00C071D7"/>
    <w:rsid w:val="00C10B64"/>
    <w:rsid w:val="00C11FCB"/>
    <w:rsid w:val="00C1224A"/>
    <w:rsid w:val="00C14221"/>
    <w:rsid w:val="00C14552"/>
    <w:rsid w:val="00C153D0"/>
    <w:rsid w:val="00C166F3"/>
    <w:rsid w:val="00C17720"/>
    <w:rsid w:val="00C22CF1"/>
    <w:rsid w:val="00C23BEA"/>
    <w:rsid w:val="00C240F5"/>
    <w:rsid w:val="00C2412C"/>
    <w:rsid w:val="00C2461A"/>
    <w:rsid w:val="00C256C1"/>
    <w:rsid w:val="00C26C5B"/>
    <w:rsid w:val="00C27144"/>
    <w:rsid w:val="00C275F8"/>
    <w:rsid w:val="00C27C60"/>
    <w:rsid w:val="00C30FE2"/>
    <w:rsid w:val="00C3523C"/>
    <w:rsid w:val="00C3745F"/>
    <w:rsid w:val="00C37A60"/>
    <w:rsid w:val="00C37C1B"/>
    <w:rsid w:val="00C401DE"/>
    <w:rsid w:val="00C40B31"/>
    <w:rsid w:val="00C429CF"/>
    <w:rsid w:val="00C430E8"/>
    <w:rsid w:val="00C43B6E"/>
    <w:rsid w:val="00C4400E"/>
    <w:rsid w:val="00C448DD"/>
    <w:rsid w:val="00C45AD0"/>
    <w:rsid w:val="00C4706A"/>
    <w:rsid w:val="00C47798"/>
    <w:rsid w:val="00C50680"/>
    <w:rsid w:val="00C50887"/>
    <w:rsid w:val="00C50D19"/>
    <w:rsid w:val="00C50EA8"/>
    <w:rsid w:val="00C515A4"/>
    <w:rsid w:val="00C51624"/>
    <w:rsid w:val="00C519D0"/>
    <w:rsid w:val="00C526C8"/>
    <w:rsid w:val="00C542CB"/>
    <w:rsid w:val="00C55733"/>
    <w:rsid w:val="00C61971"/>
    <w:rsid w:val="00C62F8A"/>
    <w:rsid w:val="00C62FED"/>
    <w:rsid w:val="00C63A91"/>
    <w:rsid w:val="00C656AC"/>
    <w:rsid w:val="00C71AAE"/>
    <w:rsid w:val="00C72C3F"/>
    <w:rsid w:val="00C7420F"/>
    <w:rsid w:val="00C74E68"/>
    <w:rsid w:val="00C74FE4"/>
    <w:rsid w:val="00C75D77"/>
    <w:rsid w:val="00C75DBF"/>
    <w:rsid w:val="00C7698A"/>
    <w:rsid w:val="00C77561"/>
    <w:rsid w:val="00C803EA"/>
    <w:rsid w:val="00C81323"/>
    <w:rsid w:val="00C8331D"/>
    <w:rsid w:val="00C83988"/>
    <w:rsid w:val="00C83B0E"/>
    <w:rsid w:val="00C83C3A"/>
    <w:rsid w:val="00C8464D"/>
    <w:rsid w:val="00C84B6A"/>
    <w:rsid w:val="00C851F9"/>
    <w:rsid w:val="00C85D3F"/>
    <w:rsid w:val="00C86E5D"/>
    <w:rsid w:val="00C90451"/>
    <w:rsid w:val="00C905E5"/>
    <w:rsid w:val="00C914EC"/>
    <w:rsid w:val="00C916C0"/>
    <w:rsid w:val="00C91A88"/>
    <w:rsid w:val="00C9201E"/>
    <w:rsid w:val="00C930BD"/>
    <w:rsid w:val="00C93572"/>
    <w:rsid w:val="00C95B97"/>
    <w:rsid w:val="00C96163"/>
    <w:rsid w:val="00C969B0"/>
    <w:rsid w:val="00C97132"/>
    <w:rsid w:val="00CA0EA6"/>
    <w:rsid w:val="00CA2D8A"/>
    <w:rsid w:val="00CA3119"/>
    <w:rsid w:val="00CA3376"/>
    <w:rsid w:val="00CA62BD"/>
    <w:rsid w:val="00CA68B1"/>
    <w:rsid w:val="00CA7B13"/>
    <w:rsid w:val="00CA7CCA"/>
    <w:rsid w:val="00CB2AC9"/>
    <w:rsid w:val="00CB3E80"/>
    <w:rsid w:val="00CB3F44"/>
    <w:rsid w:val="00CB4B64"/>
    <w:rsid w:val="00CB52A8"/>
    <w:rsid w:val="00CB561A"/>
    <w:rsid w:val="00CB638F"/>
    <w:rsid w:val="00CB657A"/>
    <w:rsid w:val="00CB71C4"/>
    <w:rsid w:val="00CB772D"/>
    <w:rsid w:val="00CC0310"/>
    <w:rsid w:val="00CC060B"/>
    <w:rsid w:val="00CC13CA"/>
    <w:rsid w:val="00CC2361"/>
    <w:rsid w:val="00CC2840"/>
    <w:rsid w:val="00CC5756"/>
    <w:rsid w:val="00CC5968"/>
    <w:rsid w:val="00CC61DA"/>
    <w:rsid w:val="00CC7126"/>
    <w:rsid w:val="00CC71BA"/>
    <w:rsid w:val="00CC7221"/>
    <w:rsid w:val="00CC77E4"/>
    <w:rsid w:val="00CD02DC"/>
    <w:rsid w:val="00CD2651"/>
    <w:rsid w:val="00CD3A04"/>
    <w:rsid w:val="00CD4999"/>
    <w:rsid w:val="00CD5CF1"/>
    <w:rsid w:val="00CD5E55"/>
    <w:rsid w:val="00CD5E61"/>
    <w:rsid w:val="00CE0FBD"/>
    <w:rsid w:val="00CE2495"/>
    <w:rsid w:val="00CE5585"/>
    <w:rsid w:val="00CE62DA"/>
    <w:rsid w:val="00CE6EC1"/>
    <w:rsid w:val="00CF0633"/>
    <w:rsid w:val="00CF1469"/>
    <w:rsid w:val="00CF16A3"/>
    <w:rsid w:val="00CF237F"/>
    <w:rsid w:val="00CF2649"/>
    <w:rsid w:val="00CF3108"/>
    <w:rsid w:val="00CF5A28"/>
    <w:rsid w:val="00CF5E62"/>
    <w:rsid w:val="00CF7A1C"/>
    <w:rsid w:val="00CF7BE0"/>
    <w:rsid w:val="00D00737"/>
    <w:rsid w:val="00D026F2"/>
    <w:rsid w:val="00D0692A"/>
    <w:rsid w:val="00D07A8A"/>
    <w:rsid w:val="00D12848"/>
    <w:rsid w:val="00D14834"/>
    <w:rsid w:val="00D1771A"/>
    <w:rsid w:val="00D179C5"/>
    <w:rsid w:val="00D2150C"/>
    <w:rsid w:val="00D22F62"/>
    <w:rsid w:val="00D22FD6"/>
    <w:rsid w:val="00D23636"/>
    <w:rsid w:val="00D237C2"/>
    <w:rsid w:val="00D24538"/>
    <w:rsid w:val="00D26B6B"/>
    <w:rsid w:val="00D276FD"/>
    <w:rsid w:val="00D27C4B"/>
    <w:rsid w:val="00D27CC1"/>
    <w:rsid w:val="00D30865"/>
    <w:rsid w:val="00D33090"/>
    <w:rsid w:val="00D348D9"/>
    <w:rsid w:val="00D3596D"/>
    <w:rsid w:val="00D35D3C"/>
    <w:rsid w:val="00D35D91"/>
    <w:rsid w:val="00D35EB2"/>
    <w:rsid w:val="00D36158"/>
    <w:rsid w:val="00D364FF"/>
    <w:rsid w:val="00D36C8C"/>
    <w:rsid w:val="00D373BD"/>
    <w:rsid w:val="00D37C6F"/>
    <w:rsid w:val="00D403BE"/>
    <w:rsid w:val="00D40C56"/>
    <w:rsid w:val="00D43C1B"/>
    <w:rsid w:val="00D444CF"/>
    <w:rsid w:val="00D45D03"/>
    <w:rsid w:val="00D474ED"/>
    <w:rsid w:val="00D4757E"/>
    <w:rsid w:val="00D502F0"/>
    <w:rsid w:val="00D50917"/>
    <w:rsid w:val="00D50A29"/>
    <w:rsid w:val="00D50DE4"/>
    <w:rsid w:val="00D50DFE"/>
    <w:rsid w:val="00D52D08"/>
    <w:rsid w:val="00D545DE"/>
    <w:rsid w:val="00D55158"/>
    <w:rsid w:val="00D56C96"/>
    <w:rsid w:val="00D570B9"/>
    <w:rsid w:val="00D57A40"/>
    <w:rsid w:val="00D606E1"/>
    <w:rsid w:val="00D62BCC"/>
    <w:rsid w:val="00D63CD0"/>
    <w:rsid w:val="00D669B1"/>
    <w:rsid w:val="00D70038"/>
    <w:rsid w:val="00D704AB"/>
    <w:rsid w:val="00D71414"/>
    <w:rsid w:val="00D72C54"/>
    <w:rsid w:val="00D73884"/>
    <w:rsid w:val="00D74A8A"/>
    <w:rsid w:val="00D74D8F"/>
    <w:rsid w:val="00D7547E"/>
    <w:rsid w:val="00D75BD9"/>
    <w:rsid w:val="00D75EF4"/>
    <w:rsid w:val="00D7664A"/>
    <w:rsid w:val="00D77628"/>
    <w:rsid w:val="00D77B83"/>
    <w:rsid w:val="00D77C3F"/>
    <w:rsid w:val="00D80AAA"/>
    <w:rsid w:val="00D81004"/>
    <w:rsid w:val="00D8171D"/>
    <w:rsid w:val="00D819FC"/>
    <w:rsid w:val="00D82275"/>
    <w:rsid w:val="00D8368F"/>
    <w:rsid w:val="00D840A0"/>
    <w:rsid w:val="00D841DF"/>
    <w:rsid w:val="00D84228"/>
    <w:rsid w:val="00D847A3"/>
    <w:rsid w:val="00D84A9C"/>
    <w:rsid w:val="00D851E2"/>
    <w:rsid w:val="00D85F5B"/>
    <w:rsid w:val="00D86342"/>
    <w:rsid w:val="00D87ECA"/>
    <w:rsid w:val="00D90BC9"/>
    <w:rsid w:val="00D9270F"/>
    <w:rsid w:val="00D92D46"/>
    <w:rsid w:val="00D93FCA"/>
    <w:rsid w:val="00D94265"/>
    <w:rsid w:val="00D949EF"/>
    <w:rsid w:val="00D94D35"/>
    <w:rsid w:val="00D954FE"/>
    <w:rsid w:val="00D959F5"/>
    <w:rsid w:val="00D95B92"/>
    <w:rsid w:val="00D9782C"/>
    <w:rsid w:val="00D978CC"/>
    <w:rsid w:val="00DA025B"/>
    <w:rsid w:val="00DA08C3"/>
    <w:rsid w:val="00DA08EE"/>
    <w:rsid w:val="00DA0C6A"/>
    <w:rsid w:val="00DA12F0"/>
    <w:rsid w:val="00DA19E9"/>
    <w:rsid w:val="00DA23FB"/>
    <w:rsid w:val="00DA24A4"/>
    <w:rsid w:val="00DA4EBF"/>
    <w:rsid w:val="00DA6A06"/>
    <w:rsid w:val="00DA772C"/>
    <w:rsid w:val="00DA7855"/>
    <w:rsid w:val="00DA7B43"/>
    <w:rsid w:val="00DB043D"/>
    <w:rsid w:val="00DB0FD9"/>
    <w:rsid w:val="00DB2541"/>
    <w:rsid w:val="00DB4273"/>
    <w:rsid w:val="00DB43A6"/>
    <w:rsid w:val="00DB6A25"/>
    <w:rsid w:val="00DB7033"/>
    <w:rsid w:val="00DB7E67"/>
    <w:rsid w:val="00DB7FEC"/>
    <w:rsid w:val="00DC17B9"/>
    <w:rsid w:val="00DC1B69"/>
    <w:rsid w:val="00DC2F01"/>
    <w:rsid w:val="00DC34BF"/>
    <w:rsid w:val="00DC48DB"/>
    <w:rsid w:val="00DC4B1A"/>
    <w:rsid w:val="00DC4E93"/>
    <w:rsid w:val="00DC4F0A"/>
    <w:rsid w:val="00DC4F5B"/>
    <w:rsid w:val="00DC56EB"/>
    <w:rsid w:val="00DC6B96"/>
    <w:rsid w:val="00DC6D6E"/>
    <w:rsid w:val="00DC74D9"/>
    <w:rsid w:val="00DD195D"/>
    <w:rsid w:val="00DD228A"/>
    <w:rsid w:val="00DD2989"/>
    <w:rsid w:val="00DD328C"/>
    <w:rsid w:val="00DD3DB6"/>
    <w:rsid w:val="00DD4149"/>
    <w:rsid w:val="00DD4168"/>
    <w:rsid w:val="00DD428A"/>
    <w:rsid w:val="00DD467D"/>
    <w:rsid w:val="00DD495A"/>
    <w:rsid w:val="00DD49B3"/>
    <w:rsid w:val="00DD67CE"/>
    <w:rsid w:val="00DD6A43"/>
    <w:rsid w:val="00DD7838"/>
    <w:rsid w:val="00DE0723"/>
    <w:rsid w:val="00DE0A46"/>
    <w:rsid w:val="00DE116A"/>
    <w:rsid w:val="00DE245C"/>
    <w:rsid w:val="00DE3827"/>
    <w:rsid w:val="00DE3992"/>
    <w:rsid w:val="00DE3E11"/>
    <w:rsid w:val="00DE4086"/>
    <w:rsid w:val="00DE52A4"/>
    <w:rsid w:val="00DE52FB"/>
    <w:rsid w:val="00DE792F"/>
    <w:rsid w:val="00DF015E"/>
    <w:rsid w:val="00DF0541"/>
    <w:rsid w:val="00DF0F2D"/>
    <w:rsid w:val="00DF4E50"/>
    <w:rsid w:val="00DF4F9F"/>
    <w:rsid w:val="00DF5905"/>
    <w:rsid w:val="00DF605D"/>
    <w:rsid w:val="00DF6650"/>
    <w:rsid w:val="00E01175"/>
    <w:rsid w:val="00E01354"/>
    <w:rsid w:val="00E01737"/>
    <w:rsid w:val="00E022FB"/>
    <w:rsid w:val="00E03360"/>
    <w:rsid w:val="00E03CA2"/>
    <w:rsid w:val="00E05B3B"/>
    <w:rsid w:val="00E0694C"/>
    <w:rsid w:val="00E07804"/>
    <w:rsid w:val="00E1090E"/>
    <w:rsid w:val="00E114CC"/>
    <w:rsid w:val="00E1231E"/>
    <w:rsid w:val="00E13765"/>
    <w:rsid w:val="00E145D3"/>
    <w:rsid w:val="00E1469C"/>
    <w:rsid w:val="00E16FB6"/>
    <w:rsid w:val="00E17A51"/>
    <w:rsid w:val="00E203C3"/>
    <w:rsid w:val="00E220B7"/>
    <w:rsid w:val="00E22C50"/>
    <w:rsid w:val="00E2315A"/>
    <w:rsid w:val="00E23DB6"/>
    <w:rsid w:val="00E25571"/>
    <w:rsid w:val="00E2728B"/>
    <w:rsid w:val="00E3245A"/>
    <w:rsid w:val="00E3576A"/>
    <w:rsid w:val="00E37DEA"/>
    <w:rsid w:val="00E40BC3"/>
    <w:rsid w:val="00E413E8"/>
    <w:rsid w:val="00E41581"/>
    <w:rsid w:val="00E429F6"/>
    <w:rsid w:val="00E436F9"/>
    <w:rsid w:val="00E44AD9"/>
    <w:rsid w:val="00E458C3"/>
    <w:rsid w:val="00E45F16"/>
    <w:rsid w:val="00E5080F"/>
    <w:rsid w:val="00E50A70"/>
    <w:rsid w:val="00E50FFF"/>
    <w:rsid w:val="00E5104C"/>
    <w:rsid w:val="00E51451"/>
    <w:rsid w:val="00E51458"/>
    <w:rsid w:val="00E51AA4"/>
    <w:rsid w:val="00E51D4F"/>
    <w:rsid w:val="00E52154"/>
    <w:rsid w:val="00E52C1B"/>
    <w:rsid w:val="00E52C32"/>
    <w:rsid w:val="00E535E1"/>
    <w:rsid w:val="00E53D07"/>
    <w:rsid w:val="00E5497C"/>
    <w:rsid w:val="00E5683C"/>
    <w:rsid w:val="00E56F7B"/>
    <w:rsid w:val="00E57538"/>
    <w:rsid w:val="00E579D8"/>
    <w:rsid w:val="00E612B7"/>
    <w:rsid w:val="00E6155D"/>
    <w:rsid w:val="00E641BF"/>
    <w:rsid w:val="00E64F61"/>
    <w:rsid w:val="00E66BF6"/>
    <w:rsid w:val="00E70B15"/>
    <w:rsid w:val="00E712A5"/>
    <w:rsid w:val="00E713CF"/>
    <w:rsid w:val="00E71899"/>
    <w:rsid w:val="00E767DC"/>
    <w:rsid w:val="00E76BA9"/>
    <w:rsid w:val="00E7775C"/>
    <w:rsid w:val="00E80190"/>
    <w:rsid w:val="00E80C1B"/>
    <w:rsid w:val="00E80DE6"/>
    <w:rsid w:val="00E83520"/>
    <w:rsid w:val="00E843BC"/>
    <w:rsid w:val="00E8505C"/>
    <w:rsid w:val="00E86486"/>
    <w:rsid w:val="00E878BC"/>
    <w:rsid w:val="00E87B91"/>
    <w:rsid w:val="00E90972"/>
    <w:rsid w:val="00E9100D"/>
    <w:rsid w:val="00E93836"/>
    <w:rsid w:val="00E94048"/>
    <w:rsid w:val="00E96B0C"/>
    <w:rsid w:val="00E9732F"/>
    <w:rsid w:val="00EA1139"/>
    <w:rsid w:val="00EA15DE"/>
    <w:rsid w:val="00EA214C"/>
    <w:rsid w:val="00EA32F3"/>
    <w:rsid w:val="00EA4220"/>
    <w:rsid w:val="00EA5887"/>
    <w:rsid w:val="00EA6808"/>
    <w:rsid w:val="00EA6DDA"/>
    <w:rsid w:val="00EB04F3"/>
    <w:rsid w:val="00EB2235"/>
    <w:rsid w:val="00EB2EA9"/>
    <w:rsid w:val="00EB317B"/>
    <w:rsid w:val="00EB4700"/>
    <w:rsid w:val="00EB6AF5"/>
    <w:rsid w:val="00EB7019"/>
    <w:rsid w:val="00EB7640"/>
    <w:rsid w:val="00EC146D"/>
    <w:rsid w:val="00EC1A1B"/>
    <w:rsid w:val="00EC275B"/>
    <w:rsid w:val="00EC2C28"/>
    <w:rsid w:val="00EC3BD5"/>
    <w:rsid w:val="00EC575E"/>
    <w:rsid w:val="00EC7CD1"/>
    <w:rsid w:val="00EC7F45"/>
    <w:rsid w:val="00ED0A5A"/>
    <w:rsid w:val="00ED0E4B"/>
    <w:rsid w:val="00ED0ED8"/>
    <w:rsid w:val="00ED1234"/>
    <w:rsid w:val="00ED2070"/>
    <w:rsid w:val="00ED48AC"/>
    <w:rsid w:val="00ED4F7C"/>
    <w:rsid w:val="00ED6390"/>
    <w:rsid w:val="00EE291F"/>
    <w:rsid w:val="00EE2B99"/>
    <w:rsid w:val="00EE35BA"/>
    <w:rsid w:val="00EE44C1"/>
    <w:rsid w:val="00EE51DE"/>
    <w:rsid w:val="00EF0011"/>
    <w:rsid w:val="00EF018B"/>
    <w:rsid w:val="00EF045B"/>
    <w:rsid w:val="00EF2215"/>
    <w:rsid w:val="00EF240D"/>
    <w:rsid w:val="00EF2F15"/>
    <w:rsid w:val="00EF31FA"/>
    <w:rsid w:val="00EF37BF"/>
    <w:rsid w:val="00EF40C0"/>
    <w:rsid w:val="00EF534C"/>
    <w:rsid w:val="00EF64A5"/>
    <w:rsid w:val="00EF6CE8"/>
    <w:rsid w:val="00EF7054"/>
    <w:rsid w:val="00F00221"/>
    <w:rsid w:val="00F0199D"/>
    <w:rsid w:val="00F04A34"/>
    <w:rsid w:val="00F04AF6"/>
    <w:rsid w:val="00F06853"/>
    <w:rsid w:val="00F06AE1"/>
    <w:rsid w:val="00F06B60"/>
    <w:rsid w:val="00F0709E"/>
    <w:rsid w:val="00F13502"/>
    <w:rsid w:val="00F140F3"/>
    <w:rsid w:val="00F16ED5"/>
    <w:rsid w:val="00F16F07"/>
    <w:rsid w:val="00F175DB"/>
    <w:rsid w:val="00F21475"/>
    <w:rsid w:val="00F21DC0"/>
    <w:rsid w:val="00F22035"/>
    <w:rsid w:val="00F22AC5"/>
    <w:rsid w:val="00F2446F"/>
    <w:rsid w:val="00F26C7A"/>
    <w:rsid w:val="00F303D3"/>
    <w:rsid w:val="00F34682"/>
    <w:rsid w:val="00F34DA6"/>
    <w:rsid w:val="00F3519F"/>
    <w:rsid w:val="00F363C9"/>
    <w:rsid w:val="00F364DC"/>
    <w:rsid w:val="00F400A7"/>
    <w:rsid w:val="00F40C39"/>
    <w:rsid w:val="00F4115D"/>
    <w:rsid w:val="00F420CA"/>
    <w:rsid w:val="00F429E3"/>
    <w:rsid w:val="00F42A4E"/>
    <w:rsid w:val="00F42BE2"/>
    <w:rsid w:val="00F43565"/>
    <w:rsid w:val="00F4484F"/>
    <w:rsid w:val="00F449C0"/>
    <w:rsid w:val="00F461A8"/>
    <w:rsid w:val="00F50126"/>
    <w:rsid w:val="00F50D31"/>
    <w:rsid w:val="00F51296"/>
    <w:rsid w:val="00F51996"/>
    <w:rsid w:val="00F5211A"/>
    <w:rsid w:val="00F54D7E"/>
    <w:rsid w:val="00F557FD"/>
    <w:rsid w:val="00F5603A"/>
    <w:rsid w:val="00F56EAD"/>
    <w:rsid w:val="00F56F9B"/>
    <w:rsid w:val="00F57CF6"/>
    <w:rsid w:val="00F61D7B"/>
    <w:rsid w:val="00F6357A"/>
    <w:rsid w:val="00F63836"/>
    <w:rsid w:val="00F6699D"/>
    <w:rsid w:val="00F66AD9"/>
    <w:rsid w:val="00F67B28"/>
    <w:rsid w:val="00F703A1"/>
    <w:rsid w:val="00F70C03"/>
    <w:rsid w:val="00F70E5B"/>
    <w:rsid w:val="00F70FA6"/>
    <w:rsid w:val="00F73782"/>
    <w:rsid w:val="00F739DF"/>
    <w:rsid w:val="00F74360"/>
    <w:rsid w:val="00F743CD"/>
    <w:rsid w:val="00F74CC1"/>
    <w:rsid w:val="00F74D27"/>
    <w:rsid w:val="00F75FC5"/>
    <w:rsid w:val="00F76D78"/>
    <w:rsid w:val="00F7797C"/>
    <w:rsid w:val="00F77BA0"/>
    <w:rsid w:val="00F83291"/>
    <w:rsid w:val="00F83459"/>
    <w:rsid w:val="00F8436C"/>
    <w:rsid w:val="00F8575F"/>
    <w:rsid w:val="00F85E1C"/>
    <w:rsid w:val="00F8668A"/>
    <w:rsid w:val="00F86B59"/>
    <w:rsid w:val="00F86C5A"/>
    <w:rsid w:val="00F86F23"/>
    <w:rsid w:val="00F87348"/>
    <w:rsid w:val="00F90A3A"/>
    <w:rsid w:val="00F91F6F"/>
    <w:rsid w:val="00F9299F"/>
    <w:rsid w:val="00F9355A"/>
    <w:rsid w:val="00F937F6"/>
    <w:rsid w:val="00F93E3F"/>
    <w:rsid w:val="00F94926"/>
    <w:rsid w:val="00F9588B"/>
    <w:rsid w:val="00F9598B"/>
    <w:rsid w:val="00FA0D55"/>
    <w:rsid w:val="00FA23E4"/>
    <w:rsid w:val="00FA5EE5"/>
    <w:rsid w:val="00FA64B4"/>
    <w:rsid w:val="00FA6E2D"/>
    <w:rsid w:val="00FA70A5"/>
    <w:rsid w:val="00FA7592"/>
    <w:rsid w:val="00FB0389"/>
    <w:rsid w:val="00FB20B2"/>
    <w:rsid w:val="00FB3503"/>
    <w:rsid w:val="00FB4647"/>
    <w:rsid w:val="00FB5BC2"/>
    <w:rsid w:val="00FB7E85"/>
    <w:rsid w:val="00FC3A79"/>
    <w:rsid w:val="00FC4013"/>
    <w:rsid w:val="00FC412C"/>
    <w:rsid w:val="00FC48E7"/>
    <w:rsid w:val="00FC55EF"/>
    <w:rsid w:val="00FC6F60"/>
    <w:rsid w:val="00FD0A01"/>
    <w:rsid w:val="00FD1224"/>
    <w:rsid w:val="00FD1569"/>
    <w:rsid w:val="00FD26CF"/>
    <w:rsid w:val="00FD29A4"/>
    <w:rsid w:val="00FD437D"/>
    <w:rsid w:val="00FD51BC"/>
    <w:rsid w:val="00FD6269"/>
    <w:rsid w:val="00FD6F29"/>
    <w:rsid w:val="00FD7A1F"/>
    <w:rsid w:val="00FE00EB"/>
    <w:rsid w:val="00FE08A2"/>
    <w:rsid w:val="00FE0F52"/>
    <w:rsid w:val="00FE22BB"/>
    <w:rsid w:val="00FE23D6"/>
    <w:rsid w:val="00FE2EF5"/>
    <w:rsid w:val="00FE4AD0"/>
    <w:rsid w:val="00FE5527"/>
    <w:rsid w:val="00FE6E99"/>
    <w:rsid w:val="00FE7BB3"/>
    <w:rsid w:val="00FF1838"/>
    <w:rsid w:val="00FF1AF2"/>
    <w:rsid w:val="00FF1BDD"/>
    <w:rsid w:val="00FF3F44"/>
    <w:rsid w:val="00FF5171"/>
    <w:rsid w:val="00FF599F"/>
    <w:rsid w:val="00FF604B"/>
    <w:rsid w:val="00FF70F3"/>
    <w:rsid w:val="00FF7861"/>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D740D"/>
  <w15:docId w15:val="{9A2D3B83-9E6C-4F4F-9F0D-0190C227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69E"/>
    <w:pPr>
      <w:widowControl w:val="0"/>
    </w:pPr>
    <w:rPr>
      <w:rFonts w:ascii="Garmond Halbfett" w:hAnsi="Garmond Halbfett"/>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widowControl/>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widowControl/>
      <w:spacing w:before="100" w:beforeAutospacing="1" w:after="100" w:afterAutospacing="1"/>
    </w:pPr>
    <w:rPr>
      <w:rFonts w:ascii="Times New Roman" w:eastAsiaTheme="minorEastAsia" w:hAnsi="Times New Roman"/>
      <w:sz w:val="24"/>
      <w:szCs w:val="24"/>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widowControl/>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widowControl/>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widowControl/>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pPr>
      <w:widowControl/>
    </w:pPr>
    <w:rPr>
      <w:rFonts w:ascii="Times New Roman" w:hAnsi="Times New Roman"/>
      <w:i/>
      <w:iCs/>
      <w:sz w:val="24"/>
      <w:szCs w:val="24"/>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widowControl/>
      <w:spacing w:before="100" w:beforeAutospacing="1" w:after="100" w:afterAutospacing="1"/>
    </w:pPr>
    <w:rPr>
      <w:rFonts w:ascii="Times New Roman" w:hAnsi="Times New Roman"/>
      <w:sz w:val="24"/>
      <w:szCs w:val="24"/>
    </w:r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513">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252010141">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466482">
      <w:bodyDiv w:val="1"/>
      <w:marLeft w:val="0"/>
      <w:marRight w:val="0"/>
      <w:marTop w:val="0"/>
      <w:marBottom w:val="0"/>
      <w:divBdr>
        <w:top w:val="none" w:sz="0" w:space="0" w:color="auto"/>
        <w:left w:val="none" w:sz="0" w:space="0" w:color="auto"/>
        <w:bottom w:val="none" w:sz="0" w:space="0" w:color="auto"/>
        <w:right w:val="none" w:sz="0" w:space="0" w:color="auto"/>
      </w:divBdr>
    </w:div>
    <w:div w:id="486824144">
      <w:bodyDiv w:val="1"/>
      <w:marLeft w:val="0"/>
      <w:marRight w:val="0"/>
      <w:marTop w:val="0"/>
      <w:marBottom w:val="0"/>
      <w:divBdr>
        <w:top w:val="none" w:sz="0" w:space="0" w:color="auto"/>
        <w:left w:val="none" w:sz="0" w:space="0" w:color="auto"/>
        <w:bottom w:val="none" w:sz="0" w:space="0" w:color="auto"/>
        <w:right w:val="none" w:sz="0" w:space="0" w:color="auto"/>
      </w:divBdr>
    </w:div>
    <w:div w:id="488713162">
      <w:bodyDiv w:val="1"/>
      <w:marLeft w:val="0"/>
      <w:marRight w:val="0"/>
      <w:marTop w:val="0"/>
      <w:marBottom w:val="0"/>
      <w:divBdr>
        <w:top w:val="none" w:sz="0" w:space="0" w:color="auto"/>
        <w:left w:val="none" w:sz="0" w:space="0" w:color="auto"/>
        <w:bottom w:val="none" w:sz="0" w:space="0" w:color="auto"/>
        <w:right w:val="none" w:sz="0" w:space="0" w:color="auto"/>
      </w:divBdr>
    </w:div>
    <w:div w:id="580456982">
      <w:bodyDiv w:val="1"/>
      <w:marLeft w:val="0"/>
      <w:marRight w:val="0"/>
      <w:marTop w:val="0"/>
      <w:marBottom w:val="0"/>
      <w:divBdr>
        <w:top w:val="none" w:sz="0" w:space="0" w:color="auto"/>
        <w:left w:val="none" w:sz="0" w:space="0" w:color="auto"/>
        <w:bottom w:val="none" w:sz="0" w:space="0" w:color="auto"/>
        <w:right w:val="none" w:sz="0" w:space="0" w:color="auto"/>
      </w:divBdr>
    </w:div>
    <w:div w:id="970476455">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933748">
      <w:bodyDiv w:val="1"/>
      <w:marLeft w:val="0"/>
      <w:marRight w:val="0"/>
      <w:marTop w:val="0"/>
      <w:marBottom w:val="0"/>
      <w:divBdr>
        <w:top w:val="none" w:sz="0" w:space="0" w:color="auto"/>
        <w:left w:val="none" w:sz="0" w:space="0" w:color="auto"/>
        <w:bottom w:val="none" w:sz="0" w:space="0" w:color="auto"/>
        <w:right w:val="none" w:sz="0" w:space="0" w:color="auto"/>
      </w:divBdr>
    </w:div>
    <w:div w:id="1391688603">
      <w:bodyDiv w:val="1"/>
      <w:marLeft w:val="0"/>
      <w:marRight w:val="0"/>
      <w:marTop w:val="0"/>
      <w:marBottom w:val="0"/>
      <w:divBdr>
        <w:top w:val="none" w:sz="0" w:space="0" w:color="auto"/>
        <w:left w:val="none" w:sz="0" w:space="0" w:color="auto"/>
        <w:bottom w:val="none" w:sz="0" w:space="0" w:color="auto"/>
        <w:right w:val="none" w:sz="0" w:space="0" w:color="auto"/>
      </w:divBdr>
    </w:div>
    <w:div w:id="1469784286">
      <w:bodyDiv w:val="1"/>
      <w:marLeft w:val="0"/>
      <w:marRight w:val="0"/>
      <w:marTop w:val="0"/>
      <w:marBottom w:val="0"/>
      <w:divBdr>
        <w:top w:val="none" w:sz="0" w:space="0" w:color="auto"/>
        <w:left w:val="none" w:sz="0" w:space="0" w:color="auto"/>
        <w:bottom w:val="none" w:sz="0" w:space="0" w:color="auto"/>
        <w:right w:val="none" w:sz="0" w:space="0" w:color="auto"/>
      </w:divBdr>
    </w:div>
    <w:div w:id="1521046173">
      <w:bodyDiv w:val="1"/>
      <w:marLeft w:val="0"/>
      <w:marRight w:val="0"/>
      <w:marTop w:val="0"/>
      <w:marBottom w:val="0"/>
      <w:divBdr>
        <w:top w:val="none" w:sz="0" w:space="0" w:color="auto"/>
        <w:left w:val="none" w:sz="0" w:space="0" w:color="auto"/>
        <w:bottom w:val="none" w:sz="0" w:space="0" w:color="auto"/>
        <w:right w:val="none" w:sz="0" w:space="0" w:color="auto"/>
      </w:divBdr>
    </w:div>
    <w:div w:id="1606883154">
      <w:bodyDiv w:val="1"/>
      <w:marLeft w:val="0"/>
      <w:marRight w:val="0"/>
      <w:marTop w:val="0"/>
      <w:marBottom w:val="0"/>
      <w:divBdr>
        <w:top w:val="none" w:sz="0" w:space="0" w:color="auto"/>
        <w:left w:val="none" w:sz="0" w:space="0" w:color="auto"/>
        <w:bottom w:val="none" w:sz="0" w:space="0" w:color="auto"/>
        <w:right w:val="none" w:sz="0" w:space="0" w:color="auto"/>
      </w:divBdr>
      <w:divsChild>
        <w:div w:id="770861880">
          <w:marLeft w:val="0"/>
          <w:marRight w:val="0"/>
          <w:marTop w:val="0"/>
          <w:marBottom w:val="0"/>
          <w:divBdr>
            <w:top w:val="none" w:sz="0" w:space="0" w:color="auto"/>
            <w:left w:val="none" w:sz="0" w:space="0" w:color="auto"/>
            <w:bottom w:val="none" w:sz="0" w:space="0" w:color="auto"/>
            <w:right w:val="none" w:sz="0" w:space="0" w:color="auto"/>
          </w:divBdr>
          <w:divsChild>
            <w:div w:id="242419080">
              <w:marLeft w:val="0"/>
              <w:marRight w:val="0"/>
              <w:marTop w:val="0"/>
              <w:marBottom w:val="0"/>
              <w:divBdr>
                <w:top w:val="none" w:sz="0" w:space="0" w:color="auto"/>
                <w:left w:val="none" w:sz="0" w:space="0" w:color="auto"/>
                <w:bottom w:val="none" w:sz="0" w:space="0" w:color="auto"/>
                <w:right w:val="none" w:sz="0" w:space="0" w:color="auto"/>
              </w:divBdr>
              <w:divsChild>
                <w:div w:id="555514205">
                  <w:marLeft w:val="0"/>
                  <w:marRight w:val="0"/>
                  <w:marTop w:val="0"/>
                  <w:marBottom w:val="0"/>
                  <w:divBdr>
                    <w:top w:val="none" w:sz="0" w:space="0" w:color="auto"/>
                    <w:left w:val="none" w:sz="0" w:space="0" w:color="auto"/>
                    <w:bottom w:val="none" w:sz="0" w:space="0" w:color="auto"/>
                    <w:right w:val="none" w:sz="0" w:space="0" w:color="auto"/>
                  </w:divBdr>
                  <w:divsChild>
                    <w:div w:id="1349405764">
                      <w:marLeft w:val="0"/>
                      <w:marRight w:val="0"/>
                      <w:marTop w:val="0"/>
                      <w:marBottom w:val="0"/>
                      <w:divBdr>
                        <w:top w:val="none" w:sz="0" w:space="0" w:color="auto"/>
                        <w:left w:val="none" w:sz="0" w:space="0" w:color="auto"/>
                        <w:bottom w:val="none" w:sz="0" w:space="0" w:color="auto"/>
                        <w:right w:val="none" w:sz="0" w:space="0" w:color="auto"/>
                      </w:divBdr>
                    </w:div>
                    <w:div w:id="1711999101">
                      <w:marLeft w:val="0"/>
                      <w:marRight w:val="0"/>
                      <w:marTop w:val="0"/>
                      <w:marBottom w:val="0"/>
                      <w:divBdr>
                        <w:top w:val="none" w:sz="0" w:space="0" w:color="auto"/>
                        <w:left w:val="none" w:sz="0" w:space="0" w:color="auto"/>
                        <w:bottom w:val="none" w:sz="0" w:space="0" w:color="auto"/>
                        <w:right w:val="none" w:sz="0" w:space="0" w:color="auto"/>
                      </w:divBdr>
                    </w:div>
                    <w:div w:id="896354800">
                      <w:marLeft w:val="0"/>
                      <w:marRight w:val="0"/>
                      <w:marTop w:val="0"/>
                      <w:marBottom w:val="0"/>
                      <w:divBdr>
                        <w:top w:val="none" w:sz="0" w:space="0" w:color="auto"/>
                        <w:left w:val="none" w:sz="0" w:space="0" w:color="auto"/>
                        <w:bottom w:val="none" w:sz="0" w:space="0" w:color="auto"/>
                        <w:right w:val="none" w:sz="0" w:space="0" w:color="auto"/>
                      </w:divBdr>
                    </w:div>
                    <w:div w:id="548960008">
                      <w:marLeft w:val="0"/>
                      <w:marRight w:val="0"/>
                      <w:marTop w:val="0"/>
                      <w:marBottom w:val="0"/>
                      <w:divBdr>
                        <w:top w:val="none" w:sz="0" w:space="0" w:color="auto"/>
                        <w:left w:val="none" w:sz="0" w:space="0" w:color="auto"/>
                        <w:bottom w:val="none" w:sz="0" w:space="0" w:color="auto"/>
                        <w:right w:val="none" w:sz="0" w:space="0" w:color="auto"/>
                      </w:divBdr>
                    </w:div>
                    <w:div w:id="164059259">
                      <w:marLeft w:val="0"/>
                      <w:marRight w:val="0"/>
                      <w:marTop w:val="0"/>
                      <w:marBottom w:val="0"/>
                      <w:divBdr>
                        <w:top w:val="none" w:sz="0" w:space="0" w:color="auto"/>
                        <w:left w:val="none" w:sz="0" w:space="0" w:color="auto"/>
                        <w:bottom w:val="none" w:sz="0" w:space="0" w:color="auto"/>
                        <w:right w:val="none" w:sz="0" w:space="0" w:color="auto"/>
                      </w:divBdr>
                    </w:div>
                    <w:div w:id="311177655">
                      <w:marLeft w:val="0"/>
                      <w:marRight w:val="0"/>
                      <w:marTop w:val="0"/>
                      <w:marBottom w:val="0"/>
                      <w:divBdr>
                        <w:top w:val="none" w:sz="0" w:space="0" w:color="auto"/>
                        <w:left w:val="none" w:sz="0" w:space="0" w:color="auto"/>
                        <w:bottom w:val="none" w:sz="0" w:space="0" w:color="auto"/>
                        <w:right w:val="none" w:sz="0" w:space="0" w:color="auto"/>
                      </w:divBdr>
                    </w:div>
                    <w:div w:id="1580944352">
                      <w:marLeft w:val="0"/>
                      <w:marRight w:val="0"/>
                      <w:marTop w:val="0"/>
                      <w:marBottom w:val="0"/>
                      <w:divBdr>
                        <w:top w:val="none" w:sz="0" w:space="0" w:color="auto"/>
                        <w:left w:val="none" w:sz="0" w:space="0" w:color="auto"/>
                        <w:bottom w:val="none" w:sz="0" w:space="0" w:color="auto"/>
                        <w:right w:val="none" w:sz="0" w:space="0" w:color="auto"/>
                      </w:divBdr>
                    </w:div>
                    <w:div w:id="2142918490">
                      <w:marLeft w:val="0"/>
                      <w:marRight w:val="0"/>
                      <w:marTop w:val="0"/>
                      <w:marBottom w:val="0"/>
                      <w:divBdr>
                        <w:top w:val="none" w:sz="0" w:space="0" w:color="auto"/>
                        <w:left w:val="none" w:sz="0" w:space="0" w:color="auto"/>
                        <w:bottom w:val="none" w:sz="0" w:space="0" w:color="auto"/>
                        <w:right w:val="none" w:sz="0" w:space="0" w:color="auto"/>
                      </w:divBdr>
                    </w:div>
                    <w:div w:id="1265067768">
                      <w:marLeft w:val="0"/>
                      <w:marRight w:val="0"/>
                      <w:marTop w:val="0"/>
                      <w:marBottom w:val="0"/>
                      <w:divBdr>
                        <w:top w:val="none" w:sz="0" w:space="0" w:color="auto"/>
                        <w:left w:val="none" w:sz="0" w:space="0" w:color="auto"/>
                        <w:bottom w:val="none" w:sz="0" w:space="0" w:color="auto"/>
                        <w:right w:val="none" w:sz="0" w:space="0" w:color="auto"/>
                      </w:divBdr>
                    </w:div>
                    <w:div w:id="1429152049">
                      <w:marLeft w:val="0"/>
                      <w:marRight w:val="0"/>
                      <w:marTop w:val="0"/>
                      <w:marBottom w:val="0"/>
                      <w:divBdr>
                        <w:top w:val="none" w:sz="0" w:space="0" w:color="auto"/>
                        <w:left w:val="none" w:sz="0" w:space="0" w:color="auto"/>
                        <w:bottom w:val="none" w:sz="0" w:space="0" w:color="auto"/>
                        <w:right w:val="none" w:sz="0" w:space="0" w:color="auto"/>
                      </w:divBdr>
                    </w:div>
                    <w:div w:id="1535775995">
                      <w:marLeft w:val="0"/>
                      <w:marRight w:val="0"/>
                      <w:marTop w:val="0"/>
                      <w:marBottom w:val="0"/>
                      <w:divBdr>
                        <w:top w:val="none" w:sz="0" w:space="0" w:color="auto"/>
                        <w:left w:val="none" w:sz="0" w:space="0" w:color="auto"/>
                        <w:bottom w:val="none" w:sz="0" w:space="0" w:color="auto"/>
                        <w:right w:val="none" w:sz="0" w:space="0" w:color="auto"/>
                      </w:divBdr>
                    </w:div>
                    <w:div w:id="1957633164">
                      <w:marLeft w:val="0"/>
                      <w:marRight w:val="0"/>
                      <w:marTop w:val="0"/>
                      <w:marBottom w:val="0"/>
                      <w:divBdr>
                        <w:top w:val="none" w:sz="0" w:space="0" w:color="auto"/>
                        <w:left w:val="none" w:sz="0" w:space="0" w:color="auto"/>
                        <w:bottom w:val="none" w:sz="0" w:space="0" w:color="auto"/>
                        <w:right w:val="none" w:sz="0" w:space="0" w:color="auto"/>
                      </w:divBdr>
                    </w:div>
                    <w:div w:id="1006440654">
                      <w:marLeft w:val="0"/>
                      <w:marRight w:val="0"/>
                      <w:marTop w:val="0"/>
                      <w:marBottom w:val="0"/>
                      <w:divBdr>
                        <w:top w:val="none" w:sz="0" w:space="0" w:color="auto"/>
                        <w:left w:val="none" w:sz="0" w:space="0" w:color="auto"/>
                        <w:bottom w:val="none" w:sz="0" w:space="0" w:color="auto"/>
                        <w:right w:val="none" w:sz="0" w:space="0" w:color="auto"/>
                      </w:divBdr>
                    </w:div>
                    <w:div w:id="119075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163939">
      <w:bodyDiv w:val="1"/>
      <w:marLeft w:val="0"/>
      <w:marRight w:val="0"/>
      <w:marTop w:val="0"/>
      <w:marBottom w:val="0"/>
      <w:divBdr>
        <w:top w:val="none" w:sz="0" w:space="0" w:color="auto"/>
        <w:left w:val="none" w:sz="0" w:space="0" w:color="auto"/>
        <w:bottom w:val="none" w:sz="0" w:space="0" w:color="auto"/>
        <w:right w:val="none" w:sz="0" w:space="0" w:color="auto"/>
      </w:divBdr>
    </w:div>
    <w:div w:id="1744447116">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5692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FB935-AAB9-4683-8880-DEF25680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1544</TotalTime>
  <Pages>10</Pages>
  <Words>2921</Words>
  <Characters>16652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20</cp:revision>
  <cp:lastPrinted>2018-06-05T18:02:00Z</cp:lastPrinted>
  <dcterms:created xsi:type="dcterms:W3CDTF">2024-06-10T19:39:00Z</dcterms:created>
  <dcterms:modified xsi:type="dcterms:W3CDTF">2024-06-13T18:51:00Z</dcterms:modified>
</cp:coreProperties>
</file>